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SP1.271.</w:t>
      </w:r>
      <w:r w:rsidR="006D16AB" w:rsidRPr="003928BF">
        <w:rPr>
          <w:rFonts w:ascii="Times New Roman" w:hAnsi="Times New Roman" w:cs="Times New Roman"/>
          <w:b/>
          <w:bCs/>
        </w:rPr>
        <w:t>7</w:t>
      </w:r>
      <w:r w:rsidRPr="003928BF">
        <w:rPr>
          <w:rFonts w:ascii="Times New Roman" w:hAnsi="Times New Roman" w:cs="Times New Roman"/>
          <w:b/>
          <w:bCs/>
        </w:rPr>
        <w:t>.20</w:t>
      </w:r>
      <w:r w:rsidR="006D16AB" w:rsidRPr="003928BF">
        <w:rPr>
          <w:rFonts w:ascii="Times New Roman" w:hAnsi="Times New Roman" w:cs="Times New Roman"/>
          <w:b/>
          <w:bCs/>
        </w:rPr>
        <w:t>20</w:t>
      </w:r>
      <w:r w:rsidRPr="003928BF">
        <w:rPr>
          <w:rFonts w:ascii="Times New Roman" w:hAnsi="Times New Roman" w:cs="Times New Roman"/>
          <w:b/>
          <w:bCs/>
        </w:rPr>
        <w:t xml:space="preserve"> </w:t>
      </w:r>
      <w:r w:rsidR="009A4C42" w:rsidRPr="003928BF">
        <w:rPr>
          <w:rFonts w:ascii="Times New Roman" w:hAnsi="Times New Roman" w:cs="Times New Roman"/>
          <w:b/>
          <w:bCs/>
        </w:rPr>
        <w:tab/>
      </w:r>
      <w:r w:rsidR="009A4C42" w:rsidRPr="003928BF">
        <w:rPr>
          <w:rFonts w:ascii="Times New Roman" w:hAnsi="Times New Roman" w:cs="Times New Roman"/>
          <w:b/>
          <w:bCs/>
        </w:rPr>
        <w:tab/>
      </w:r>
      <w:r w:rsidR="009A4C42" w:rsidRPr="003928BF">
        <w:rPr>
          <w:rFonts w:ascii="Times New Roman" w:hAnsi="Times New Roman" w:cs="Times New Roman"/>
          <w:b/>
          <w:bCs/>
        </w:rPr>
        <w:tab/>
      </w:r>
      <w:r w:rsidR="009A4C42" w:rsidRPr="003928BF">
        <w:rPr>
          <w:rFonts w:ascii="Times New Roman" w:hAnsi="Times New Roman" w:cs="Times New Roman"/>
          <w:b/>
          <w:bCs/>
        </w:rPr>
        <w:tab/>
      </w:r>
      <w:r w:rsidR="009A4C42" w:rsidRPr="003928BF">
        <w:rPr>
          <w:rFonts w:ascii="Times New Roman" w:hAnsi="Times New Roman" w:cs="Times New Roman"/>
          <w:b/>
          <w:bCs/>
        </w:rPr>
        <w:tab/>
      </w:r>
      <w:r w:rsidR="009A4C42" w:rsidRPr="003928BF">
        <w:rPr>
          <w:rFonts w:ascii="Times New Roman" w:hAnsi="Times New Roman" w:cs="Times New Roman"/>
          <w:b/>
          <w:bCs/>
        </w:rPr>
        <w:tab/>
      </w:r>
      <w:r w:rsidR="009A4C42" w:rsidRPr="003928BF">
        <w:rPr>
          <w:rFonts w:ascii="Times New Roman" w:hAnsi="Times New Roman" w:cs="Times New Roman"/>
          <w:b/>
          <w:bCs/>
        </w:rPr>
        <w:tab/>
      </w:r>
      <w:r w:rsidRPr="003928BF">
        <w:rPr>
          <w:rFonts w:ascii="Times New Roman" w:hAnsi="Times New Roman" w:cs="Times New Roman"/>
          <w:b/>
          <w:bCs/>
        </w:rPr>
        <w:t xml:space="preserve">Rzeszów, dnia </w:t>
      </w:r>
      <w:r w:rsidR="006D16AB" w:rsidRPr="003928BF">
        <w:rPr>
          <w:rFonts w:ascii="Times New Roman" w:hAnsi="Times New Roman" w:cs="Times New Roman"/>
          <w:b/>
          <w:bCs/>
        </w:rPr>
        <w:t>2</w:t>
      </w:r>
      <w:r w:rsidR="004D4E27">
        <w:rPr>
          <w:rFonts w:ascii="Times New Roman" w:hAnsi="Times New Roman" w:cs="Times New Roman"/>
          <w:b/>
          <w:bCs/>
        </w:rPr>
        <w:t>7</w:t>
      </w:r>
      <w:r w:rsidR="006D16AB" w:rsidRPr="003928BF">
        <w:rPr>
          <w:rFonts w:ascii="Times New Roman" w:hAnsi="Times New Roman" w:cs="Times New Roman"/>
          <w:b/>
          <w:bCs/>
        </w:rPr>
        <w:t>.10.2020r.</w:t>
      </w:r>
      <w:r w:rsidRPr="003928BF">
        <w:rPr>
          <w:rFonts w:ascii="Times New Roman" w:hAnsi="Times New Roman" w:cs="Times New Roman"/>
          <w:b/>
          <w:bCs/>
        </w:rPr>
        <w:t xml:space="preserve"> </w:t>
      </w:r>
    </w:p>
    <w:p w:rsidR="00DD1BEF" w:rsidRPr="003928BF" w:rsidRDefault="00DD1BEF" w:rsidP="009A4C42">
      <w:pPr>
        <w:jc w:val="center"/>
        <w:rPr>
          <w:rFonts w:ascii="Times New Roman" w:hAnsi="Times New Roman" w:cs="Times New Roman"/>
          <w:sz w:val="28"/>
        </w:rPr>
      </w:pPr>
      <w:r w:rsidRPr="003928BF">
        <w:rPr>
          <w:rFonts w:ascii="Times New Roman" w:hAnsi="Times New Roman" w:cs="Times New Roman"/>
          <w:b/>
          <w:bCs/>
          <w:sz w:val="28"/>
        </w:rPr>
        <w:t>Opis przedmiotu zamówienia</w:t>
      </w:r>
    </w:p>
    <w:p w:rsidR="00DD1BEF" w:rsidRPr="003928BF" w:rsidRDefault="00DD1BEF" w:rsidP="008B0566">
      <w:pPr>
        <w:autoSpaceDE w:val="0"/>
        <w:autoSpaceDN w:val="0"/>
        <w:adjustRightInd w:val="0"/>
        <w:jc w:val="both"/>
        <w:rPr>
          <w:rFonts w:ascii="Times New Roman" w:hAnsi="Times New Roman" w:cs="Times New Roman"/>
          <w:szCs w:val="32"/>
        </w:rPr>
      </w:pPr>
      <w:r w:rsidRPr="003928BF">
        <w:rPr>
          <w:rFonts w:ascii="Times New Roman" w:hAnsi="Times New Roman" w:cs="Times New Roman"/>
          <w:b/>
          <w:bCs/>
        </w:rPr>
        <w:t xml:space="preserve">I. Nazwa zamówienia: </w:t>
      </w:r>
      <w:r w:rsidR="008B0566" w:rsidRPr="003928BF">
        <w:rPr>
          <w:rFonts w:ascii="Times New Roman" w:hAnsi="Times New Roman" w:cs="Times New Roman"/>
          <w:bCs/>
        </w:rPr>
        <w:t>„</w:t>
      </w:r>
      <w:r w:rsidR="008B0566" w:rsidRPr="003928BF">
        <w:rPr>
          <w:rFonts w:ascii="Times New Roman" w:hAnsi="Times New Roman" w:cs="Times New Roman"/>
          <w:szCs w:val="32"/>
        </w:rPr>
        <w:t>Sukcesywna dostawa artykułów spożywczych do stołówki szkolnej na potrzeby wyżywienia uczniów w Szkole Podstawowej Nr 1 w Rzeszowie w okresie od 4 stycznia 2021 roku do 31 grudnia 2021 roku”</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Tryb udzielenia zamówienia</w:t>
      </w:r>
      <w:r w:rsidRPr="003928BF">
        <w:rPr>
          <w:rFonts w:ascii="Times New Roman" w:hAnsi="Times New Roman" w:cs="Times New Roman"/>
        </w:rPr>
        <w:t xml:space="preserve">: zamówienie w trybie zapytania ofertowego.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II. Szczegółowy opis przedmiotu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1.Przedmiotem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jest sukcesywna dostawa artykułów żywnościowych dla stołówki Szkoły Podstawowej Nr 1 im. Adama Mickiewicza przy ul. Bernardyńskiej 4 w Rzeszowie w zakresie następujących dostaw: </w:t>
      </w:r>
    </w:p>
    <w:p w:rsidR="00DD1BEF" w:rsidRPr="003928BF" w:rsidRDefault="00DD1BEF" w:rsidP="002C2EB3">
      <w:pPr>
        <w:pStyle w:val="Bezodstpw1"/>
      </w:pPr>
      <w:r w:rsidRPr="003928BF">
        <w:t xml:space="preserve">Część I – dostawa produktów zwierzęcych, mięsa i produktów mięsnych (świeżych z bieżące produkcji) </w:t>
      </w:r>
    </w:p>
    <w:p w:rsidR="00DD1BEF" w:rsidRPr="003928BF" w:rsidRDefault="00DD1BEF" w:rsidP="002C2EB3">
      <w:pPr>
        <w:pStyle w:val="Bezodstpw1"/>
      </w:pPr>
      <w:r w:rsidRPr="003928BF">
        <w:t xml:space="preserve">Kod CPV </w:t>
      </w:r>
    </w:p>
    <w:p w:rsidR="00DD1BEF" w:rsidRPr="003928BF" w:rsidRDefault="00DD1BEF" w:rsidP="002C2EB3">
      <w:pPr>
        <w:pStyle w:val="Bezodstpw1"/>
      </w:pPr>
      <w:r w:rsidRPr="003928BF">
        <w:t xml:space="preserve">15113000 - 3 - wieprzowina </w:t>
      </w:r>
    </w:p>
    <w:p w:rsidR="00DD1BEF" w:rsidRPr="003928BF" w:rsidRDefault="00DD1BEF" w:rsidP="002C2EB3">
      <w:pPr>
        <w:pStyle w:val="Bezodstpw1"/>
      </w:pPr>
      <w:r w:rsidRPr="003928BF">
        <w:t xml:space="preserve">15112000 - 6 - drób </w:t>
      </w:r>
    </w:p>
    <w:p w:rsidR="00DD1BEF" w:rsidRPr="003928BF" w:rsidRDefault="00DD1BEF" w:rsidP="002C2EB3">
      <w:pPr>
        <w:pStyle w:val="Bezodstpw1"/>
      </w:pPr>
      <w:r w:rsidRPr="003928BF">
        <w:t xml:space="preserve">15131130 - 5 - wędliny </w:t>
      </w:r>
    </w:p>
    <w:p w:rsidR="002C2EB3" w:rsidRDefault="002C2EB3" w:rsidP="002C2EB3">
      <w:pPr>
        <w:pStyle w:val="Bezodstpw1"/>
      </w:pPr>
    </w:p>
    <w:p w:rsidR="00DD1BEF" w:rsidRPr="003928BF" w:rsidRDefault="00DD1BEF" w:rsidP="002C2EB3">
      <w:pPr>
        <w:pStyle w:val="Bezodstpw1"/>
      </w:pPr>
      <w:r w:rsidRPr="003928BF">
        <w:t xml:space="preserve">Część II – dostawa ryb i mrożonek (wg ważnej daty do spożycia – w okresie planowanej przez Kupującego dostawy i zużycia) </w:t>
      </w:r>
    </w:p>
    <w:p w:rsidR="00DD1BEF" w:rsidRPr="003928BF" w:rsidRDefault="00DD1BEF" w:rsidP="002C2EB3">
      <w:pPr>
        <w:pStyle w:val="Bezodstpw1"/>
      </w:pPr>
      <w:r w:rsidRPr="003928BF">
        <w:t xml:space="preserve">Kod CPV </w:t>
      </w:r>
    </w:p>
    <w:p w:rsidR="00DD1BEF" w:rsidRPr="003928BF" w:rsidRDefault="00DD1BEF" w:rsidP="002C2EB3">
      <w:pPr>
        <w:pStyle w:val="Bezodstpw1"/>
      </w:pPr>
      <w:r w:rsidRPr="003928BF">
        <w:t xml:space="preserve">15221000 - 3 - ryby </w:t>
      </w:r>
    </w:p>
    <w:p w:rsidR="00DD1BEF" w:rsidRPr="003928BF" w:rsidRDefault="00DD1BEF" w:rsidP="002C2EB3">
      <w:pPr>
        <w:pStyle w:val="Bezodstpw1"/>
      </w:pPr>
      <w:r w:rsidRPr="003928BF">
        <w:t xml:space="preserve">15331170 - 9 - warzywa mrożone </w:t>
      </w:r>
    </w:p>
    <w:p w:rsidR="002C2EB3" w:rsidRDefault="002C2EB3" w:rsidP="002C2EB3">
      <w:pPr>
        <w:pStyle w:val="Bezodstpw1"/>
      </w:pPr>
    </w:p>
    <w:p w:rsidR="00DD1BEF" w:rsidRPr="003928BF" w:rsidRDefault="00DD1BEF" w:rsidP="002C2EB3">
      <w:pPr>
        <w:pStyle w:val="Bezodstpw1"/>
      </w:pPr>
      <w:r w:rsidRPr="003928BF">
        <w:t xml:space="preserve">Część III – dostawa owoców, warzyw (najwyższej jakości) </w:t>
      </w:r>
    </w:p>
    <w:p w:rsidR="00DD1BEF" w:rsidRPr="003928BF" w:rsidRDefault="00DD1BEF" w:rsidP="002C2EB3">
      <w:pPr>
        <w:pStyle w:val="Bezodstpw1"/>
      </w:pPr>
      <w:r w:rsidRPr="003928BF">
        <w:t xml:space="preserve">Kod CPV 15300000 -1 - owoce, warzywa i podobne produkty </w:t>
      </w:r>
    </w:p>
    <w:p w:rsidR="00DD1BEF" w:rsidRPr="003928BF" w:rsidRDefault="00DD1BEF" w:rsidP="002C2EB3">
      <w:pPr>
        <w:pStyle w:val="Bezodstpw1"/>
      </w:pPr>
      <w:r w:rsidRPr="003928BF">
        <w:t xml:space="preserve">03212100 -1 - ziemniaki </w:t>
      </w:r>
    </w:p>
    <w:p w:rsidR="002C2EB3" w:rsidRDefault="002C2EB3" w:rsidP="002C2EB3">
      <w:pPr>
        <w:pStyle w:val="Bezodstpw1"/>
      </w:pPr>
    </w:p>
    <w:p w:rsidR="00DD1BEF" w:rsidRPr="003928BF" w:rsidRDefault="00DD1BEF" w:rsidP="002C2EB3">
      <w:pPr>
        <w:pStyle w:val="Bezodstpw1"/>
      </w:pPr>
      <w:r w:rsidRPr="003928BF">
        <w:t xml:space="preserve">Część IV – dostawa produktów mleczarskich (wg ważnej daty do spożycia – w okresie planowanej przez Kupującego dostawy i zużycia) </w:t>
      </w:r>
    </w:p>
    <w:p w:rsidR="00DD1BEF" w:rsidRPr="003928BF" w:rsidRDefault="00DD1BEF" w:rsidP="002C2EB3">
      <w:pPr>
        <w:pStyle w:val="Bezodstpw1"/>
      </w:pPr>
      <w:r w:rsidRPr="003928BF">
        <w:t xml:space="preserve">Kod CPV </w:t>
      </w:r>
    </w:p>
    <w:p w:rsidR="00DD1BEF" w:rsidRPr="003928BF" w:rsidRDefault="00DD1BEF" w:rsidP="002C2EB3">
      <w:pPr>
        <w:pStyle w:val="Bezodstpw1"/>
      </w:pPr>
      <w:r w:rsidRPr="003928BF">
        <w:t xml:space="preserve">15511000 -3 - mleko </w:t>
      </w:r>
    </w:p>
    <w:p w:rsidR="00DD1BEF" w:rsidRPr="003928BF" w:rsidRDefault="00DD1BEF" w:rsidP="002C2EB3">
      <w:pPr>
        <w:pStyle w:val="Bezodstpw1"/>
      </w:pPr>
      <w:r w:rsidRPr="003928BF">
        <w:t xml:space="preserve">15500000 -3 - produkty mleczarskie </w:t>
      </w:r>
    </w:p>
    <w:p w:rsidR="002C2EB3" w:rsidRDefault="002C2EB3" w:rsidP="002C2EB3">
      <w:pPr>
        <w:pStyle w:val="Bezodstpw1"/>
      </w:pPr>
    </w:p>
    <w:p w:rsidR="00DD1BEF" w:rsidRPr="003928BF" w:rsidRDefault="00DD1BEF" w:rsidP="002C2EB3">
      <w:pPr>
        <w:pStyle w:val="Bezodstpw1"/>
      </w:pPr>
      <w:r w:rsidRPr="003928BF">
        <w:t xml:space="preserve">Część V – dostawa świeżego pieczywa, wyrobów piekarskich (świeżej z bieżącej produkcji maksymalnie 12 godzin od momentu wypieku, wyłączeniem bułki tartej) </w:t>
      </w:r>
    </w:p>
    <w:p w:rsidR="00DD1BEF" w:rsidRPr="003928BF" w:rsidRDefault="00DD1BEF" w:rsidP="002C2EB3">
      <w:pPr>
        <w:pStyle w:val="Bezodstpw1"/>
      </w:pPr>
      <w:r w:rsidRPr="003928BF">
        <w:t>K</w:t>
      </w:r>
      <w:r w:rsidR="008B0566" w:rsidRPr="003928BF">
        <w:t xml:space="preserve">od CPV 15811000 - 6 - pieczywo </w:t>
      </w:r>
    </w:p>
    <w:p w:rsidR="002C2EB3" w:rsidRDefault="002C2EB3" w:rsidP="002C2EB3">
      <w:pPr>
        <w:pStyle w:val="Bezodstpw1"/>
      </w:pPr>
    </w:p>
    <w:p w:rsidR="00DD1BEF" w:rsidRPr="003928BF" w:rsidRDefault="00DD1BEF" w:rsidP="002C2EB3">
      <w:pPr>
        <w:pStyle w:val="Bezodstpw1"/>
      </w:pPr>
      <w:r w:rsidRPr="003928BF">
        <w:t xml:space="preserve">Część VI – dostawa wyrobów garmażeryjnych (świeżych z bieżącej produkcji) </w:t>
      </w:r>
    </w:p>
    <w:p w:rsidR="00DD1BEF" w:rsidRPr="003928BF" w:rsidRDefault="00DD1BEF" w:rsidP="002C2EB3">
      <w:pPr>
        <w:pStyle w:val="Bezodstpw1"/>
      </w:pPr>
      <w:r w:rsidRPr="003928BF">
        <w:t xml:space="preserve">Kod CPV 15894300 – 4 - dania gotowe </w:t>
      </w:r>
    </w:p>
    <w:p w:rsidR="002C2EB3" w:rsidRDefault="002C2EB3" w:rsidP="002C2EB3">
      <w:pPr>
        <w:pStyle w:val="Bezodstpw1"/>
      </w:pPr>
    </w:p>
    <w:p w:rsidR="00DD1BEF" w:rsidRPr="003928BF" w:rsidRDefault="00DD1BEF" w:rsidP="002C2EB3">
      <w:pPr>
        <w:pStyle w:val="Bezodstpw1"/>
      </w:pPr>
      <w:r w:rsidRPr="003928BF">
        <w:t xml:space="preserve">Część VII – dostawa pozostałych artykułów spożywczych (wg ważnej daty do spożycia – w okresie planowanej przez Kupującego dostawy i zużycia) </w:t>
      </w:r>
    </w:p>
    <w:p w:rsidR="00DD1BEF" w:rsidRPr="003928BF" w:rsidRDefault="00DD1BEF" w:rsidP="002C2EB3">
      <w:pPr>
        <w:pStyle w:val="Bezodstpw1"/>
      </w:pPr>
      <w:r w:rsidRPr="003928BF">
        <w:t xml:space="preserve">Kod CPV </w:t>
      </w:r>
    </w:p>
    <w:p w:rsidR="00DD1BEF" w:rsidRPr="003928BF" w:rsidRDefault="00DD1BEF" w:rsidP="002C2EB3">
      <w:pPr>
        <w:pStyle w:val="Bezodstpw1"/>
      </w:pPr>
      <w:r w:rsidRPr="003928BF">
        <w:t xml:space="preserve">15330000 - 0 - przetworzone owoce i warzywa </w:t>
      </w:r>
    </w:p>
    <w:p w:rsidR="00DD1BEF" w:rsidRPr="003928BF" w:rsidRDefault="00DD1BEF" w:rsidP="002C2EB3">
      <w:pPr>
        <w:pStyle w:val="Bezodstpw1"/>
      </w:pPr>
      <w:r w:rsidRPr="003928BF">
        <w:t xml:space="preserve">15800000 - 6 - różne produkty spożywcze 15870000 - 7- przyprawy i przyprawy korzenne </w:t>
      </w:r>
    </w:p>
    <w:p w:rsidR="002C2EB3" w:rsidRDefault="002C2EB3" w:rsidP="002C2EB3">
      <w:pPr>
        <w:pStyle w:val="Bezodstpw1"/>
      </w:pPr>
    </w:p>
    <w:p w:rsidR="00DD1BEF" w:rsidRPr="003928BF" w:rsidRDefault="00DD1BEF" w:rsidP="002C2EB3">
      <w:pPr>
        <w:pStyle w:val="Bezodstpw1"/>
      </w:pPr>
      <w:r w:rsidRPr="003928BF">
        <w:t xml:space="preserve">Część VIII – dostawa jaj (wg ważnej daty do spożycia – w okresie planowanej przez Kupującego dostawy i zużycia) </w:t>
      </w:r>
    </w:p>
    <w:p w:rsidR="00DD1BEF" w:rsidRPr="003928BF" w:rsidRDefault="00DD1BEF" w:rsidP="002C2EB3">
      <w:pPr>
        <w:pStyle w:val="Bezodstpw1"/>
      </w:pPr>
      <w:r w:rsidRPr="003928BF">
        <w:lastRenderedPageBreak/>
        <w:t xml:space="preserve">Kod CPV </w:t>
      </w:r>
    </w:p>
    <w:p w:rsidR="00DD1BEF" w:rsidRDefault="00DD1BEF" w:rsidP="002C2EB3">
      <w:pPr>
        <w:pStyle w:val="Bezodstpw1"/>
      </w:pPr>
      <w:r w:rsidRPr="003928BF">
        <w:t>03142500 - 3 - ja</w:t>
      </w:r>
      <w:r w:rsidR="009A4C42" w:rsidRPr="003928BF">
        <w:t xml:space="preserve">ja </w:t>
      </w:r>
    </w:p>
    <w:p w:rsidR="00B911E0" w:rsidRPr="003928BF" w:rsidRDefault="00B911E0" w:rsidP="002C2EB3">
      <w:pPr>
        <w:pStyle w:val="Bezodstpw1"/>
      </w:pP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2. Szczegółowy opis przedmiotu zamówienia zawierają załączniki od nr 1.1 do nr 1.8 Formularz Asortymentowo-Cenowy do „Formularza ofertowego” Opisu przedmiotu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Przedmiotem zamówienia jest dostawa artykułów spożywczych powszechnie dostępnych o ustalonych standardach jakościowych.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2) Wskazane w Formularzu Asortymentowo-Cenowym - załączniki od nr 1.1 do nr 1.8 do Opisu przedmiotu zamówienia ilości należy traktować jako szacunkowe.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Szczegółowe wymagania związane z realizacją przedmiotu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a) Wskazane w Formularzu Asortymentowo-Cenowym - załączniki nr 1.1. do 1.8 do Opisu przedmiotu zamówienia nazwy produktów są standardem oczekiwanym przez Kupującego.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b) Sprzedawca zobowiązany jest zaoferować artykuły spożywcze, zgodnie z Formularzem Asortymentowo-Cenowym - załącznikami od nr 1.1 do 1.8 do Opisu przedmiotu zamówienia lub produkty równoważne.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c) Kupujący dopuszcza zaoferowanie produktów równoważnych. Zastosowanie nazw producentów służy jedynie doprecyzowaniu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d) Pod pojęciem produktu równoważnego Kupujący rozumie produkty o nie gorszych parametrach jakościowych, posiadający te same walory organoleptyczne (smak, zapach, barwa, estetyka, konsystencja) oraz zawierające w składzie co najmniej te same surowce użyte do produkcji, co artykuły określone przez Kupującego.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e) W przypadku zaoferowania produktów równoważnych należy mieć na względzie, iż Kupujący uzna takie produkty za równoważne, jeżeli ich jakość, skład, aromat będą co najmniej na takim samym poziomie co produkty wskazane w opisie przedmiotu zamówienia. Pojemność, gramatura produktu nie może odbiegać od pojemności, gramatury sugerowanej przez Kupującego. W przypadku zaoferowania produktu o wyższej lub niższej niż wskazana przez Kupującego pojemności gramaturze, Sprzedawca zobowiązany jest do wskazania takiej ilości sztuk zamawianego produktu, która po przemnożeniu będzie wynosić ilość jaką żąda Kupujący. Ponadto należy dołączyć dokumenty potwierdzające, że oferowany asortyment równoważny odpowiada wymaganiom określonym przez Kupującego tj. opis zaoferowanego artykułu równoważnego.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f) Kupujący uprawniony jest do skorzystania z prawa opcji, polegającego na możliwości kupna w ramach Niniejszego zamówienia i na warunkach niniejszego zamówienia do 30% ilości artykułów, określonych </w:t>
      </w:r>
      <w:r w:rsidR="00017A1F">
        <w:rPr>
          <w:rFonts w:ascii="Times New Roman" w:hAnsi="Times New Roman" w:cs="Times New Roman"/>
        </w:rPr>
        <w:br/>
      </w:r>
      <w:r w:rsidRPr="003928BF">
        <w:rPr>
          <w:rFonts w:ascii="Times New Roman" w:hAnsi="Times New Roman" w:cs="Times New Roman"/>
        </w:rPr>
        <w:t xml:space="preserve">w szczegółowym opisie przedmiotu zamówienia dla każdego zadania.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Miejsce dostawy/odbioru i transport. </w:t>
      </w:r>
    </w:p>
    <w:p w:rsidR="00DD1BEF" w:rsidRPr="003928BF" w:rsidRDefault="006D16AB" w:rsidP="009A4C42">
      <w:pPr>
        <w:jc w:val="both"/>
        <w:rPr>
          <w:rFonts w:ascii="Times New Roman" w:hAnsi="Times New Roman" w:cs="Times New Roman"/>
        </w:rPr>
      </w:pPr>
      <w:r w:rsidRPr="003928BF">
        <w:rPr>
          <w:rFonts w:ascii="Times New Roman" w:hAnsi="Times New Roman" w:cs="Times New Roman"/>
        </w:rPr>
        <w:t xml:space="preserve">Przedmiot zamówienia realizowany będzie sukcesywnie, partiami – wg zapotrzebowania </w:t>
      </w:r>
      <w:r w:rsidR="009A4C42" w:rsidRPr="003928BF">
        <w:rPr>
          <w:rFonts w:ascii="Times New Roman" w:hAnsi="Times New Roman" w:cs="Times New Roman"/>
        </w:rPr>
        <w:t>Kupującego</w:t>
      </w:r>
      <w:r w:rsidRPr="003928BF">
        <w:rPr>
          <w:rFonts w:ascii="Times New Roman" w:hAnsi="Times New Roman" w:cs="Times New Roman"/>
        </w:rPr>
        <w:t xml:space="preserve"> w dni robocze od poniedziałku do piątku w godzinach od 7:00 do 9:00. Maksymalny termin realizacji dostaw sukcesywnych (każdej partii) – </w:t>
      </w:r>
      <w:r w:rsidRPr="003928BF">
        <w:rPr>
          <w:rFonts w:ascii="Times New Roman" w:hAnsi="Times New Roman" w:cs="Times New Roman"/>
          <w:b/>
        </w:rPr>
        <w:t>do 3 dni roboczych od złożenia zamówienia</w:t>
      </w:r>
      <w:r w:rsidRPr="003928BF">
        <w:rPr>
          <w:rFonts w:ascii="Times New Roman" w:hAnsi="Times New Roman" w:cs="Times New Roman"/>
        </w:rPr>
        <w:t xml:space="preserve"> (pisemnie lub pocztą elektroniczną lub telefonicznie</w:t>
      </w:r>
      <w:r w:rsidRPr="00AE0639">
        <w:rPr>
          <w:rFonts w:ascii="Times New Roman" w:hAnsi="Times New Roman" w:cs="Times New Roman"/>
        </w:rPr>
        <w:t xml:space="preserve">). </w:t>
      </w:r>
      <w:r w:rsidRPr="00AE0639">
        <w:rPr>
          <w:rFonts w:ascii="Times New Roman" w:hAnsi="Times New Roman" w:cs="Times New Roman"/>
          <w:u w:val="single"/>
        </w:rPr>
        <w:t xml:space="preserve">Termin ten może ulec skróceniu zgodnie z oświadczeniem </w:t>
      </w:r>
      <w:proofErr w:type="spellStart"/>
      <w:r w:rsidR="009A4C42" w:rsidRPr="00AE0639">
        <w:rPr>
          <w:rFonts w:ascii="Times New Roman" w:hAnsi="Times New Roman" w:cs="Times New Roman"/>
          <w:u w:val="single"/>
        </w:rPr>
        <w:t>Sprzedawcy</w:t>
      </w:r>
      <w:r w:rsidR="006302DB" w:rsidRPr="00AE0639">
        <w:rPr>
          <w:rFonts w:ascii="Times New Roman" w:hAnsi="Times New Roman" w:cs="Times New Roman"/>
          <w:u w:val="single"/>
        </w:rPr>
        <w:t>złożonym</w:t>
      </w:r>
      <w:proofErr w:type="spellEnd"/>
      <w:r w:rsidR="006302DB" w:rsidRPr="00AE0639">
        <w:rPr>
          <w:rFonts w:ascii="Times New Roman" w:hAnsi="Times New Roman" w:cs="Times New Roman"/>
          <w:u w:val="single"/>
        </w:rPr>
        <w:t xml:space="preserve"> w zał. nr 1 – </w:t>
      </w:r>
      <w:r w:rsidR="00B32B35">
        <w:rPr>
          <w:rFonts w:ascii="Times New Roman" w:hAnsi="Times New Roman" w:cs="Times New Roman"/>
          <w:u w:val="single"/>
        </w:rPr>
        <w:t>Formularz oferty</w:t>
      </w:r>
      <w:r w:rsidR="006302DB" w:rsidRPr="00AE0639">
        <w:rPr>
          <w:rFonts w:ascii="Times New Roman" w:hAnsi="Times New Roman" w:cs="Times New Roman"/>
          <w:u w:val="single"/>
        </w:rPr>
        <w:t xml:space="preserve"> </w:t>
      </w:r>
      <w:r w:rsidRPr="00AE0639">
        <w:rPr>
          <w:rFonts w:ascii="Times New Roman" w:hAnsi="Times New Roman" w:cs="Times New Roman"/>
          <w:u w:val="single"/>
        </w:rPr>
        <w:t xml:space="preserve">(w ramach kryterium </w:t>
      </w:r>
      <w:proofErr w:type="spellStart"/>
      <w:r w:rsidRPr="00AE0639">
        <w:rPr>
          <w:rFonts w:ascii="Times New Roman" w:hAnsi="Times New Roman" w:cs="Times New Roman"/>
          <w:u w:val="single"/>
        </w:rPr>
        <w:t>pozacenowego</w:t>
      </w:r>
      <w:proofErr w:type="spellEnd"/>
      <w:r w:rsidRPr="00AE0639">
        <w:rPr>
          <w:rFonts w:ascii="Times New Roman" w:hAnsi="Times New Roman" w:cs="Times New Roman"/>
          <w:u w:val="single"/>
        </w:rPr>
        <w:t xml:space="preserve"> – termin realizacji dostawy od złożenia zamówienia)</w:t>
      </w:r>
      <w:r w:rsidRPr="00AE0639">
        <w:rPr>
          <w:rFonts w:ascii="Times New Roman" w:hAnsi="Times New Roman" w:cs="Times New Roman"/>
        </w:rPr>
        <w:t>.</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2) Sprzedawca na własny koszt dostarczy i dokona wyładunku artykułów do pomieszczeń Kupującego tj. magazyn stołówki Szkoły Podstawowej Nr 1 przy ul. Bernardyńskiej 4 w Rzeszowie, siłami Sprzedającego.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Sprzedawca na czas transportu zabezpieczy artykuły w taki sposób, by nie dopuścić do ich uszkodzenia. Za szkody wynikłe w czasie transportu odpowiedzialność ponosi Sprzedawca.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lastRenderedPageBreak/>
        <w:t xml:space="preserve">4) W przypadku braku możliwości zrealizowania dostawy w określonym terminie Sprzedawca niezwłocznie zawiadamia o tym fakcie Kupującego.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5) Środki transportu, którymi będą dostarczane artykuły, powinny posiadać wymogi określone </w:t>
      </w:r>
      <w:r w:rsidR="004D4E27">
        <w:rPr>
          <w:rFonts w:ascii="Times New Roman" w:hAnsi="Times New Roman" w:cs="Times New Roman"/>
        </w:rPr>
        <w:br/>
      </w:r>
      <w:r w:rsidRPr="003928BF">
        <w:rPr>
          <w:rFonts w:ascii="Times New Roman" w:hAnsi="Times New Roman" w:cs="Times New Roman"/>
        </w:rPr>
        <w:t xml:space="preserve">w obowiązujących przepisach prawa.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4. Jakość przedmiotu umowy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Upoważnieni pracownicy Kupującego będą dokonywać odbioru towaru pod względem ilościowo - wartościowym oraz obowiązujących norm jakościowych, a także dokonywać sprawdzenia zgodności cen </w:t>
      </w:r>
      <w:r w:rsidR="004D4E27">
        <w:rPr>
          <w:rFonts w:ascii="Times New Roman" w:hAnsi="Times New Roman" w:cs="Times New Roman"/>
        </w:rPr>
        <w:br/>
      </w:r>
      <w:r w:rsidRPr="003928BF">
        <w:rPr>
          <w:rFonts w:ascii="Times New Roman" w:hAnsi="Times New Roman" w:cs="Times New Roman"/>
        </w:rPr>
        <w:t xml:space="preserve">z Formularzem Asortymentowo-cenowym.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2) Artykuły muszą być wyprodukowane, opakowane i dostarczone zgodnie z obowiązującymi wymaganiami określonymi w przepisach krajowych i unijnych dotyczących art. Żywnościowych.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Szczegółowe wymagania jakościowe dla poszczególnych artykułów, w tym wymagania w zakresie pakowania i opakowań ,terminów przydatności do spożycia, zawierają załączniki nr od 1.1. do 1.8 do Opisu przedmiotu zamówienia, poniższy </w:t>
      </w:r>
      <w:proofErr w:type="spellStart"/>
      <w:r w:rsidRPr="003928BF">
        <w:rPr>
          <w:rFonts w:ascii="Times New Roman" w:hAnsi="Times New Roman" w:cs="Times New Roman"/>
        </w:rPr>
        <w:t>ppkt</w:t>
      </w:r>
      <w:proofErr w:type="spellEnd"/>
      <w:r w:rsidRPr="003928BF">
        <w:rPr>
          <w:rFonts w:ascii="Times New Roman" w:hAnsi="Times New Roman" w:cs="Times New Roman"/>
        </w:rPr>
        <w:t xml:space="preserve"> nr 4) i nr 7) oraz </w:t>
      </w:r>
      <w:proofErr w:type="spellStart"/>
      <w:r w:rsidRPr="003928BF">
        <w:rPr>
          <w:rFonts w:ascii="Times New Roman" w:hAnsi="Times New Roman" w:cs="Times New Roman"/>
        </w:rPr>
        <w:t>ppkt</w:t>
      </w:r>
      <w:proofErr w:type="spellEnd"/>
      <w:r w:rsidRPr="003928BF">
        <w:rPr>
          <w:rFonts w:ascii="Times New Roman" w:hAnsi="Times New Roman" w:cs="Times New Roman"/>
        </w:rPr>
        <w:t xml:space="preserve">. nr 8) w przytoczonych Rozporządzeniach WE Komisji i Ustawach krajowych.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4) Dostarczone artykuły musza być oznakowane w sposób zrozumiały, napisy w języku polskim muszą być wyraźne, czytelne i nieus</w:t>
      </w:r>
      <w:r w:rsidR="006302DB" w:rsidRPr="003928BF">
        <w:rPr>
          <w:rFonts w:ascii="Times New Roman" w:hAnsi="Times New Roman" w:cs="Times New Roman"/>
        </w:rPr>
        <w:t>uwalne ,data spożycia winna być</w:t>
      </w:r>
      <w:r w:rsidRPr="003928BF">
        <w:rPr>
          <w:rFonts w:ascii="Times New Roman" w:hAnsi="Times New Roman" w:cs="Times New Roman"/>
        </w:rPr>
        <w:t xml:space="preserv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a) nie krótsza niż ½ okresu przydatności podanego na opakowaniu produktu: dotyczy części II, IV,VII, VIII;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b) najwyższej jakości: dotyczy części III;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c) z bieżącej produkcji: dotyczy części I, VI;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d) maks.12 godz. od momentu wypieku, świeże z bieżącej produkcji z wył. bułki tartej: dotyczy części V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5) Sprzedawca odpowiada za stan jakościowy dostarczonych artykułów spożywczych - Kupujący zastrzega sobie prawo żądania w momencie dostawy aktualnych dokumentów potwierdzających spełnienie sanitarno-epidemiologicznych związanych z prawidłową realizacją przedmiotu zamówienia - na żądanie Kupującego Sprzedawca zobowiązany jest przedłożyć certyfikat wdrożenia systemu bezpieczeństwa żywności HACCP lub równoważny – dokumentację dotyczącą artykułów spożywczych, w tym pochodzenie, producenta i daty produkcji, świadectwo kontroli jakości – HDI (Handlowy Dokument Identyfikacyjny).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6) </w:t>
      </w:r>
      <w:r w:rsidR="006D16AB" w:rsidRPr="003928BF">
        <w:rPr>
          <w:rFonts w:ascii="Times New Roman" w:hAnsi="Times New Roman" w:cs="Times New Roman"/>
        </w:rPr>
        <w:t xml:space="preserve">Zamawiający wymaga dostarczania towaru wolnego od wad. </w:t>
      </w:r>
      <w:r w:rsidR="009A4C42" w:rsidRPr="003928BF">
        <w:rPr>
          <w:rFonts w:ascii="Times New Roman" w:hAnsi="Times New Roman" w:cs="Times New Roman"/>
        </w:rPr>
        <w:t>Sprzedający</w:t>
      </w:r>
      <w:r w:rsidR="006D16AB" w:rsidRPr="003928BF">
        <w:rPr>
          <w:rFonts w:ascii="Times New Roman" w:hAnsi="Times New Roman" w:cs="Times New Roman"/>
        </w:rPr>
        <w:t xml:space="preserve"> w przypadku zgłoszenia przez </w:t>
      </w:r>
      <w:r w:rsidR="009A4C42" w:rsidRPr="003928BF">
        <w:rPr>
          <w:rFonts w:ascii="Times New Roman" w:hAnsi="Times New Roman" w:cs="Times New Roman"/>
        </w:rPr>
        <w:t>Kupującego</w:t>
      </w:r>
      <w:r w:rsidR="006D16AB" w:rsidRPr="003928BF">
        <w:rPr>
          <w:rFonts w:ascii="Times New Roman" w:hAnsi="Times New Roman" w:cs="Times New Roman"/>
        </w:rPr>
        <w:t xml:space="preserve">, iż jakość i/lub ilość dostarczonych artykułów jest niezgodna ze złożonym zamówieniem (towar jest wadliwy) zobowiązany jest w czasie </w:t>
      </w:r>
      <w:r w:rsidR="006D16AB" w:rsidRPr="003928BF">
        <w:rPr>
          <w:rFonts w:ascii="Times New Roman" w:hAnsi="Times New Roman" w:cs="Times New Roman"/>
          <w:b/>
        </w:rPr>
        <w:t>do 3 godzin od zgłoszenia</w:t>
      </w:r>
      <w:r w:rsidR="006D16AB" w:rsidRPr="003928BF">
        <w:rPr>
          <w:rFonts w:ascii="Times New Roman" w:hAnsi="Times New Roman" w:cs="Times New Roman"/>
        </w:rPr>
        <w:t xml:space="preserve"> przez </w:t>
      </w:r>
      <w:r w:rsidR="009A4C42" w:rsidRPr="003928BF">
        <w:rPr>
          <w:rFonts w:ascii="Times New Roman" w:hAnsi="Times New Roman" w:cs="Times New Roman"/>
        </w:rPr>
        <w:t>Kupującego</w:t>
      </w:r>
      <w:r w:rsidR="006D16AB" w:rsidRPr="003928BF">
        <w:rPr>
          <w:rFonts w:ascii="Times New Roman" w:hAnsi="Times New Roman" w:cs="Times New Roman"/>
        </w:rPr>
        <w:t xml:space="preserve"> (pisemnie lub pocztą elektroniczną lub telefonicznie lub osobiście podczas odbioru na podstawie sporządzonego protokołu) do dostarczenia artykułu/ów właściwego/</w:t>
      </w:r>
      <w:proofErr w:type="spellStart"/>
      <w:r w:rsidR="006D16AB" w:rsidRPr="003928BF">
        <w:rPr>
          <w:rFonts w:ascii="Times New Roman" w:hAnsi="Times New Roman" w:cs="Times New Roman"/>
        </w:rPr>
        <w:t>ych</w:t>
      </w:r>
      <w:proofErr w:type="spellEnd"/>
      <w:r w:rsidR="006D16AB" w:rsidRPr="003928BF">
        <w:rPr>
          <w:rFonts w:ascii="Times New Roman" w:hAnsi="Times New Roman" w:cs="Times New Roman"/>
        </w:rPr>
        <w:t xml:space="preserve"> tj. wolnego/</w:t>
      </w:r>
      <w:proofErr w:type="spellStart"/>
      <w:r w:rsidR="006D16AB" w:rsidRPr="003928BF">
        <w:rPr>
          <w:rFonts w:ascii="Times New Roman" w:hAnsi="Times New Roman" w:cs="Times New Roman"/>
        </w:rPr>
        <w:t>ych</w:t>
      </w:r>
      <w:proofErr w:type="spellEnd"/>
      <w:r w:rsidR="006D16AB" w:rsidRPr="003928BF">
        <w:rPr>
          <w:rFonts w:ascii="Times New Roman" w:hAnsi="Times New Roman" w:cs="Times New Roman"/>
        </w:rPr>
        <w:t xml:space="preserve"> od wad. </w:t>
      </w:r>
      <w:r w:rsidR="006D16AB" w:rsidRPr="003928BF">
        <w:rPr>
          <w:rFonts w:ascii="Times New Roman" w:hAnsi="Times New Roman" w:cs="Times New Roman"/>
          <w:u w:val="single"/>
        </w:rPr>
        <w:t xml:space="preserve">Czas ten może ulec skróceniu zgodnie </w:t>
      </w:r>
      <w:r w:rsidR="004D4E27">
        <w:rPr>
          <w:rFonts w:ascii="Times New Roman" w:hAnsi="Times New Roman" w:cs="Times New Roman"/>
          <w:u w:val="single"/>
        </w:rPr>
        <w:br/>
      </w:r>
      <w:r w:rsidR="006D16AB" w:rsidRPr="003928BF">
        <w:rPr>
          <w:rFonts w:ascii="Times New Roman" w:hAnsi="Times New Roman" w:cs="Times New Roman"/>
          <w:u w:val="single"/>
        </w:rPr>
        <w:t xml:space="preserve">z oświadczeniem </w:t>
      </w:r>
      <w:r w:rsidR="009A4C42" w:rsidRPr="003928BF">
        <w:rPr>
          <w:rFonts w:ascii="Times New Roman" w:hAnsi="Times New Roman" w:cs="Times New Roman"/>
          <w:u w:val="single"/>
        </w:rPr>
        <w:t>Sprzedawcy</w:t>
      </w:r>
      <w:r w:rsidR="006D16AB" w:rsidRPr="003928BF">
        <w:rPr>
          <w:rFonts w:ascii="Times New Roman" w:hAnsi="Times New Roman" w:cs="Times New Roman"/>
          <w:u w:val="single"/>
        </w:rPr>
        <w:t xml:space="preserve"> złożonym w </w:t>
      </w:r>
      <w:r w:rsidR="006302DB" w:rsidRPr="003928BF">
        <w:rPr>
          <w:rFonts w:ascii="Times New Roman" w:hAnsi="Times New Roman" w:cs="Times New Roman"/>
          <w:u w:val="single"/>
        </w:rPr>
        <w:t xml:space="preserve">zał. nr 1 – </w:t>
      </w:r>
      <w:r w:rsidR="00B32B35">
        <w:rPr>
          <w:rFonts w:ascii="Times New Roman" w:hAnsi="Times New Roman" w:cs="Times New Roman"/>
          <w:u w:val="single"/>
        </w:rPr>
        <w:t>Formularz oferty</w:t>
      </w:r>
      <w:r w:rsidR="006D16AB" w:rsidRPr="003928BF">
        <w:rPr>
          <w:rFonts w:ascii="Times New Roman" w:hAnsi="Times New Roman" w:cs="Times New Roman"/>
          <w:u w:val="single"/>
        </w:rPr>
        <w:t xml:space="preserve"> (w ramach kryterium </w:t>
      </w:r>
      <w:proofErr w:type="spellStart"/>
      <w:r w:rsidR="006D16AB" w:rsidRPr="003928BF">
        <w:rPr>
          <w:rFonts w:ascii="Times New Roman" w:hAnsi="Times New Roman" w:cs="Times New Roman"/>
          <w:u w:val="single"/>
        </w:rPr>
        <w:t>pozacenowego</w:t>
      </w:r>
      <w:proofErr w:type="spellEnd"/>
      <w:r w:rsidR="006D16AB" w:rsidRPr="003928BF">
        <w:rPr>
          <w:rFonts w:ascii="Times New Roman" w:hAnsi="Times New Roman" w:cs="Times New Roman"/>
          <w:u w:val="single"/>
        </w:rPr>
        <w:t xml:space="preserve"> – czas reakcji).</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7) Sprzedawca dostarczy produkty żywnościowe spełniające wymogi określone przepisami ustawy </w:t>
      </w:r>
      <w:r w:rsidR="00017A1F">
        <w:rPr>
          <w:rFonts w:ascii="Times New Roman" w:hAnsi="Times New Roman" w:cs="Times New Roman"/>
        </w:rPr>
        <w:br/>
      </w:r>
      <w:r w:rsidRPr="003928BF">
        <w:rPr>
          <w:rFonts w:ascii="Times New Roman" w:hAnsi="Times New Roman" w:cs="Times New Roman"/>
        </w:rPr>
        <w:t xml:space="preserve">z 25.08.2006 roku o bezpieczeństwie żywności i żywienia </w:t>
      </w:r>
      <w:r w:rsidRPr="00AE0639">
        <w:rPr>
          <w:rFonts w:ascii="Times New Roman" w:hAnsi="Times New Roman" w:cs="Times New Roman"/>
        </w:rPr>
        <w:t>(</w:t>
      </w:r>
      <w:hyperlink r:id="rId7" w:history="1">
        <w:r w:rsidR="009A4C42" w:rsidRPr="00AE0639">
          <w:rPr>
            <w:rFonts w:ascii="Times New Roman" w:hAnsi="Times New Roman" w:cs="Times New Roman"/>
          </w:rPr>
          <w:t>Dz.U. 2019 poz. 1252</w:t>
        </w:r>
      </w:hyperlink>
      <w:r w:rsidR="009A4C42" w:rsidRPr="00AE0639">
        <w:rPr>
          <w:rFonts w:ascii="Times New Roman" w:hAnsi="Times New Roman" w:cs="Times New Roman"/>
        </w:rPr>
        <w:t>)</w:t>
      </w:r>
      <w:r w:rsidR="009A4C42" w:rsidRPr="003928BF">
        <w:rPr>
          <w:rFonts w:ascii="Times New Roman" w:hAnsi="Times New Roman" w:cs="Times New Roman"/>
        </w:rPr>
        <w:t xml:space="preserve"> </w:t>
      </w:r>
      <w:r w:rsidRPr="003928BF">
        <w:rPr>
          <w:rFonts w:ascii="Times New Roman" w:hAnsi="Times New Roman" w:cs="Times New Roman"/>
        </w:rPr>
        <w:t xml:space="preserve">oraz aktów wykonawczych do niej.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8) Dostarczony asortyment winien być dobrej jakości w gat. pierwszym oraz spełniać w zależności od zaoferowanego przez Sprzedawcę części od I do VIII wymagania dotyczące z obowiązujących przepisów prawa ,w szczególności określone :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ustawie z 25.08.2006 roku o bezpieczeństwie żywności i żywienia (</w:t>
      </w:r>
      <w:hyperlink r:id="rId8" w:history="1">
        <w:r w:rsidR="009A4C42" w:rsidRPr="00AE0639">
          <w:rPr>
            <w:rFonts w:ascii="Times New Roman" w:hAnsi="Times New Roman" w:cs="Times New Roman"/>
          </w:rPr>
          <w:t>Dz.U. 2019 poz. 1252</w:t>
        </w:r>
      </w:hyperlink>
      <w:r w:rsidR="009A4C42" w:rsidRPr="00AE0639">
        <w:rPr>
          <w:rFonts w:ascii="Times New Roman" w:hAnsi="Times New Roman" w:cs="Times New Roman"/>
        </w:rPr>
        <w:t>)</w:t>
      </w:r>
      <w:r w:rsidR="009A4C42" w:rsidRPr="003928BF">
        <w:rPr>
          <w:rFonts w:ascii="Times New Roman" w:hAnsi="Times New Roman" w:cs="Times New Roman"/>
        </w:rPr>
        <w:t xml:space="preserve"> </w:t>
      </w:r>
      <w:r w:rsidRPr="003928BF">
        <w:rPr>
          <w:rFonts w:ascii="Times New Roman" w:hAnsi="Times New Roman" w:cs="Times New Roman"/>
        </w:rPr>
        <w:t xml:space="preserve">oraz aktów wykonawczymi wydanymi na podstawie tej ustawy;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lastRenderedPageBreak/>
        <w:t xml:space="preserve">- w rozporządzeniu Ministra Rolnictwa i Rozwoju Wsi z dnia 23 grudnia 2014 roku w sprawie oznakowania poszczególnych rodzajów środków spożywczych) </w:t>
      </w:r>
      <w:r w:rsidR="00EC34A5" w:rsidRPr="003928BF">
        <w:rPr>
          <w:rFonts w:ascii="Times New Roman" w:hAnsi="Times New Roman" w:cs="Times New Roman"/>
        </w:rPr>
        <w:t>(</w:t>
      </w:r>
      <w:hyperlink r:id="rId9" w:history="1">
        <w:r w:rsidR="00EC34A5" w:rsidRPr="003928BF">
          <w:rPr>
            <w:rFonts w:ascii="Times New Roman" w:hAnsi="Times New Roman" w:cs="Times New Roman"/>
          </w:rPr>
          <w:t>Dz.U. 2020 poz. 1149</w:t>
        </w:r>
      </w:hyperlink>
      <w:r w:rsidR="00EC34A5" w:rsidRPr="003928BF">
        <w:rPr>
          <w:rFonts w:ascii="Times New Roman" w:hAnsi="Times New Roman" w:cs="Times New Roman"/>
        </w:rPr>
        <w:t>)</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ustawie z dnia </w:t>
      </w:r>
      <w:r w:rsidR="00AE0639">
        <w:rPr>
          <w:rFonts w:ascii="Times New Roman" w:hAnsi="Times New Roman" w:cs="Times New Roman"/>
        </w:rPr>
        <w:t>21</w:t>
      </w:r>
      <w:r w:rsidRPr="003928BF">
        <w:rPr>
          <w:rFonts w:ascii="Times New Roman" w:hAnsi="Times New Roman" w:cs="Times New Roman"/>
        </w:rPr>
        <w:t xml:space="preserve"> grudnia 2000 r. o jakości handlowej artykułów rolno-spożywczych (j.t. Dz. U. 2016 poz. 1604 z </w:t>
      </w:r>
      <w:proofErr w:type="spellStart"/>
      <w:r w:rsidRPr="003928BF">
        <w:rPr>
          <w:rFonts w:ascii="Times New Roman" w:hAnsi="Times New Roman" w:cs="Times New Roman"/>
        </w:rPr>
        <w:t>późn</w:t>
      </w:r>
      <w:proofErr w:type="spellEnd"/>
      <w:r w:rsidRPr="003928BF">
        <w:rPr>
          <w:rFonts w:ascii="Times New Roman" w:hAnsi="Times New Roman" w:cs="Times New Roman"/>
        </w:rPr>
        <w:t xml:space="preserve">. zm.) ;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ustawie z dnia 16 grudnia 2005 r o produktach pochodzenia zwierzęcego (Dz. U. 2017 poz. 242 </w:t>
      </w:r>
      <w:r w:rsidR="00017A1F">
        <w:rPr>
          <w:rFonts w:ascii="Times New Roman" w:hAnsi="Times New Roman" w:cs="Times New Roman"/>
        </w:rPr>
        <w:br/>
      </w:r>
      <w:r w:rsidRPr="003928BF">
        <w:rPr>
          <w:rFonts w:ascii="Times New Roman" w:hAnsi="Times New Roman" w:cs="Times New Roman"/>
        </w:rPr>
        <w:t xml:space="preserve">z późn.zm.);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Rozporządzeniu (WE) 178/2002 Parlamentu Europejskiego i Rady Europy z dnia 28 stycznia 2002 r ustanawiającym ogólne zasady i wymagania prawa żywnościowego powołujące Europejski Urząd ds. bezpieczeństwa żywności oraz ustanawiające procedury w zakresie bezpieczeństwa żywności (Dz. Urz. WE L2002.31.1. z późn.zm.);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Rozporządzeniu (WE) 852/2004 Parlamentu Europejskiego i Rady z dnia 29 kwietnia 2004r.w sprawie higieny środków spożywczych (Dz. Urz. UE L 139 z 30.04.2004 </w:t>
      </w:r>
      <w:proofErr w:type="spellStart"/>
      <w:r w:rsidRPr="003928BF">
        <w:rPr>
          <w:rFonts w:ascii="Times New Roman" w:hAnsi="Times New Roman" w:cs="Times New Roman"/>
        </w:rPr>
        <w:t>późn</w:t>
      </w:r>
      <w:proofErr w:type="spellEnd"/>
      <w:r w:rsidRPr="003928BF">
        <w:rPr>
          <w:rFonts w:ascii="Times New Roman" w:hAnsi="Times New Roman" w:cs="Times New Roman"/>
        </w:rPr>
        <w:t xml:space="preserve">. zm.);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Rozporządzeniu (WE) 853/2004 Parlamentu Europejskiego i Rady z dnia 29 kwietnia 2004r. </w:t>
      </w:r>
      <w:r w:rsidR="00017A1F">
        <w:rPr>
          <w:rFonts w:ascii="Times New Roman" w:hAnsi="Times New Roman" w:cs="Times New Roman"/>
        </w:rPr>
        <w:br/>
      </w:r>
      <w:r w:rsidRPr="003928BF">
        <w:rPr>
          <w:rFonts w:ascii="Times New Roman" w:hAnsi="Times New Roman" w:cs="Times New Roman"/>
        </w:rPr>
        <w:t xml:space="preserve">w ustanawiające szczególne przepisy dotyczące higieny w odniesieniu do żywności pochodzenia zwierzęcego (Dz. Urz. UE. L .139 z 30.04.2004 poz.1 z </w:t>
      </w:r>
      <w:proofErr w:type="spellStart"/>
      <w:r w:rsidRPr="003928BF">
        <w:rPr>
          <w:rFonts w:ascii="Times New Roman" w:hAnsi="Times New Roman" w:cs="Times New Roman"/>
        </w:rPr>
        <w:t>późn</w:t>
      </w:r>
      <w:proofErr w:type="spellEnd"/>
      <w:r w:rsidRPr="003928BF">
        <w:rPr>
          <w:rFonts w:ascii="Times New Roman" w:hAnsi="Times New Roman" w:cs="Times New Roman"/>
        </w:rPr>
        <w:t xml:space="preserve">. zm.);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Rozporządzeniu Komisji nr 1881/2006 z dnia 19 grudnia 2006 r. ustalające najwyższe dopuszczalne poziomy niektórych zanieczyszczeń w środkach spożywczych (Dz. UE. L.2006.364.5 z późn.zm .) które mogą znajdować się w tłuszczach stosowanych przez podmioty działające na rynku spożywczym do smażenia żywności ,zwanych dalej „ tłuszczami ”,;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Rozporządzeniu (WE) 1935/2004 Parlamentu Europejskiego i Rady z dnia 27 października 2004r. </w:t>
      </w:r>
      <w:r w:rsidR="00017A1F">
        <w:rPr>
          <w:rFonts w:ascii="Times New Roman" w:hAnsi="Times New Roman" w:cs="Times New Roman"/>
        </w:rPr>
        <w:br/>
      </w:r>
      <w:r w:rsidRPr="003928BF">
        <w:rPr>
          <w:rFonts w:ascii="Times New Roman" w:hAnsi="Times New Roman" w:cs="Times New Roman"/>
        </w:rPr>
        <w:t xml:space="preserve">w sprawie materiałów i wyrobów przeznaczonych do kontaktu z żywnością oraz uchylające Dyrektywy 80/590/EWG i 89/109/EWG (Dz. Urz. UE. L .2004338.4);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Rozporządzeniu Parlamentu Europejskiego i Rady UE Nr 1169/2011 z dnia 25 października 2011r. </w:t>
      </w:r>
      <w:r w:rsidR="00017A1F">
        <w:rPr>
          <w:rFonts w:ascii="Times New Roman" w:hAnsi="Times New Roman" w:cs="Times New Roman"/>
        </w:rPr>
        <w:br/>
      </w:r>
      <w:r w:rsidRPr="003928BF">
        <w:rPr>
          <w:rFonts w:ascii="Times New Roman" w:hAnsi="Times New Roman" w:cs="Times New Roman"/>
        </w:rPr>
        <w:t>w sprawie przekazywania konsumentom informacji na temat żywności, zmiany rozporządzeń Parlamentu Europejskiego i Rady (WE) nr 1924/2006 i (WE) 1925 /2006 oraz uchylenia Dyrektywy Komisji 87/250/EWG , Dyrektywy Rady (WE) nr 90/496/EWG ,Dyrektywy Komisji 1999/10WE,Dyrektywy 2000/13 WE Pa</w:t>
      </w:r>
      <w:r w:rsidR="002C2EB3">
        <w:rPr>
          <w:rFonts w:ascii="Times New Roman" w:hAnsi="Times New Roman" w:cs="Times New Roman"/>
        </w:rPr>
        <w:t xml:space="preserve">rlamentu Europejskiego i Rady, </w:t>
      </w:r>
      <w:r w:rsidRPr="003928BF">
        <w:rPr>
          <w:rFonts w:ascii="Times New Roman" w:hAnsi="Times New Roman" w:cs="Times New Roman"/>
        </w:rPr>
        <w:t xml:space="preserve">dyrektywy Komisji 2002/67/WE i 2008/WE oraz Rozporządzenia Komisji (WE) NR 608/2004 (Dz. U. UE. L .304/18 z dnia 22.11. 2011 z późn.zm.) ;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 w rozporządzeniu Ministra Zdrowia z dnia 26 lipca w sprawie grup środków spożywczych przeznaczonych do sprzedaży dzieciom i młodzieży w jednostkach systemu oświaty oraz wymagań, jakie muszą spełniać środki spożywcze stosowane w ramach żywienia zbiorowego dzieci i młodzieży w tych jednostkach ( Dz.U.2016 poz.1154) </w:t>
      </w:r>
    </w:p>
    <w:p w:rsidR="00DD1BEF" w:rsidRDefault="00DD1BEF" w:rsidP="002C2EB3">
      <w:pPr>
        <w:spacing w:after="240"/>
        <w:jc w:val="both"/>
        <w:rPr>
          <w:rFonts w:ascii="Times New Roman" w:hAnsi="Times New Roman" w:cs="Times New Roman"/>
        </w:rPr>
      </w:pPr>
      <w:r w:rsidRPr="003928BF">
        <w:rPr>
          <w:rFonts w:ascii="Times New Roman" w:hAnsi="Times New Roman" w:cs="Times New Roman"/>
        </w:rPr>
        <w:t xml:space="preserve">9) Pracownicy Sprzedawcy mający bezpośredni kontakt z dostarczaną na rzecz Kupującego żywnością muszą posiadać: - aktualne określone przepisami o chorobach zakaźnych i zakażeniach orzeczenie lekarskie do celów sanitarno - epidemiologicznych o braku przeciwwskazań do wykonywania prac, przy wykonywaniu, których istnieje możliwość przeniesienia zakażenia na inne osoby. Zgodnie z art. 59 ustawy z dnia 25 sierpnia 2006 r. o bezpieczeństwie żywności i żywienia (j.t. Dz. U. z 2017 r. poz. 149 z </w:t>
      </w:r>
      <w:proofErr w:type="spellStart"/>
      <w:r w:rsidRPr="003928BF">
        <w:rPr>
          <w:rFonts w:ascii="Times New Roman" w:hAnsi="Times New Roman" w:cs="Times New Roman"/>
        </w:rPr>
        <w:t>późn</w:t>
      </w:r>
      <w:proofErr w:type="spellEnd"/>
      <w:r w:rsidRPr="003928BF">
        <w:rPr>
          <w:rFonts w:ascii="Times New Roman" w:hAnsi="Times New Roman" w:cs="Times New Roman"/>
        </w:rPr>
        <w:t>. zm.) podmioty działające na rynku spożywczym są obowiązane przestrzegać w zakładach wymagań higienicznych określonych w rozporządzeniu nr 852/2004 Parlamentu Europejskiego i Rady z dnia 29 kwietnia 2004 r. w sprawie higieny środków spożywczych. Osoba pracująca w styczności z żywnością powinna uzyskać określone przepisami o zapobieganiu oraz zwalczaniu zakażeń i chorób zakaźnych u ludzi orzeczenie lekarskie dla celów sanitarno - epidemiologicznych o braku przeciwwskazań do wykonywania prac, przy wykonywaniu których istnieje możliwość przenies</w:t>
      </w:r>
      <w:r w:rsidR="002C2EB3">
        <w:rPr>
          <w:rFonts w:ascii="Times New Roman" w:hAnsi="Times New Roman" w:cs="Times New Roman"/>
        </w:rPr>
        <w:t xml:space="preserve">ienia zakażenia na inne osoby. </w:t>
      </w:r>
    </w:p>
    <w:p w:rsidR="004D4E27" w:rsidRPr="003928BF" w:rsidRDefault="004D4E27" w:rsidP="002C2EB3">
      <w:pPr>
        <w:spacing w:after="240"/>
        <w:jc w:val="both"/>
        <w:rPr>
          <w:rFonts w:ascii="Times New Roman" w:hAnsi="Times New Roman" w:cs="Times New Roman"/>
        </w:rPr>
      </w:pP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lastRenderedPageBreak/>
        <w:t xml:space="preserve">III. Termin wykonania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Termin wykonania zamówienia przez Sprzedającego: </w:t>
      </w:r>
    </w:p>
    <w:p w:rsidR="003928BF" w:rsidRPr="003928BF" w:rsidRDefault="006302DB" w:rsidP="009A4C42">
      <w:pPr>
        <w:jc w:val="both"/>
        <w:rPr>
          <w:rFonts w:ascii="Times New Roman" w:hAnsi="Times New Roman" w:cs="Times New Roman"/>
        </w:rPr>
      </w:pPr>
      <w:r w:rsidRPr="003928BF">
        <w:rPr>
          <w:rFonts w:ascii="Times New Roman" w:hAnsi="Times New Roman" w:cs="Times New Roman"/>
        </w:rPr>
        <w:t>Rozpoczęcie: od dnia</w:t>
      </w:r>
      <w:r w:rsidR="003928BF" w:rsidRPr="003928BF">
        <w:rPr>
          <w:rFonts w:ascii="Times New Roman" w:hAnsi="Times New Roman" w:cs="Times New Roman"/>
        </w:rPr>
        <w:t xml:space="preserve"> podpisania umowy jednak nie wcześniej niż</w:t>
      </w:r>
      <w:r w:rsidRPr="003928BF">
        <w:rPr>
          <w:rFonts w:ascii="Times New Roman" w:hAnsi="Times New Roman" w:cs="Times New Roman"/>
        </w:rPr>
        <w:t xml:space="preserve"> 4</w:t>
      </w:r>
      <w:r w:rsidR="00DD1BEF" w:rsidRPr="003928BF">
        <w:rPr>
          <w:rFonts w:ascii="Times New Roman" w:hAnsi="Times New Roman" w:cs="Times New Roman"/>
        </w:rPr>
        <w:t xml:space="preserve"> stycznia 202</w:t>
      </w:r>
      <w:r w:rsidRPr="003928BF">
        <w:rPr>
          <w:rFonts w:ascii="Times New Roman" w:hAnsi="Times New Roman" w:cs="Times New Roman"/>
        </w:rPr>
        <w:t>1</w:t>
      </w:r>
      <w:r w:rsidR="00DD1BEF" w:rsidRPr="003928BF">
        <w:rPr>
          <w:rFonts w:ascii="Times New Roman" w:hAnsi="Times New Roman" w:cs="Times New Roman"/>
        </w:rPr>
        <w:t xml:space="preserve"> r.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Zakończenie: do dnia 31 grudnia 202</w:t>
      </w:r>
      <w:r w:rsidR="002C2EB3">
        <w:rPr>
          <w:rFonts w:ascii="Times New Roman" w:hAnsi="Times New Roman" w:cs="Times New Roman"/>
        </w:rPr>
        <w:t>1</w:t>
      </w:r>
      <w:r w:rsidRPr="003928BF">
        <w:rPr>
          <w:rFonts w:ascii="Times New Roman" w:hAnsi="Times New Roman" w:cs="Times New Roman"/>
        </w:rPr>
        <w:t xml:space="preserve"> r. roku ( z częściowym wyłączeniem okresu wakacyjnego i ferii oraz innych dni wolnych wynikających z organizacji roku szkolnego np. rekolekcje).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Zamówienia dokonywać będzie pracownik upoważniony przez Kupującego, najpóźniej do dnia poprzedzającego dzień dostawy do godziny 14:00.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IV. Termin płatności </w:t>
      </w:r>
    </w:p>
    <w:p w:rsidR="00DD1BEF" w:rsidRPr="003928BF" w:rsidRDefault="00DD1BEF" w:rsidP="002C2EB3">
      <w:pPr>
        <w:spacing w:after="240"/>
        <w:jc w:val="both"/>
        <w:rPr>
          <w:rFonts w:ascii="Times New Roman" w:hAnsi="Times New Roman" w:cs="Times New Roman"/>
        </w:rPr>
      </w:pPr>
      <w:r w:rsidRPr="003928BF">
        <w:rPr>
          <w:rFonts w:ascii="Times New Roman" w:hAnsi="Times New Roman" w:cs="Times New Roman"/>
        </w:rPr>
        <w:t xml:space="preserve">Sprzedawca przyjmuje termin płatności 14 dni od daty doręczenia prawidłowo wystawionej faktury. Niespełnienie przez Sprzedawców wymogów dotyczących przedmiotu zamówienia określonych </w:t>
      </w:r>
      <w:r w:rsidR="006302DB" w:rsidRPr="003928BF">
        <w:rPr>
          <w:rFonts w:ascii="Times New Roman" w:hAnsi="Times New Roman" w:cs="Times New Roman"/>
        </w:rPr>
        <w:br/>
      </w:r>
      <w:r w:rsidRPr="003928BF">
        <w:rPr>
          <w:rFonts w:ascii="Times New Roman" w:hAnsi="Times New Roman" w:cs="Times New Roman"/>
        </w:rPr>
        <w:t xml:space="preserve">w niniejszym Opisie przedmiotu zamówienia skutkować będzie odrzuceniem oferty.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V. Opis warunków udziału w postępowaniu oraz opis sposobu dokonywania oceny spełniania tych warunków: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W postępowaniu mogą wziąć udział Sprzedawcy, którzy: </w:t>
      </w:r>
    </w:p>
    <w:p w:rsidR="006302DB" w:rsidRPr="003928BF" w:rsidRDefault="00DD1BEF" w:rsidP="006302DB">
      <w:pPr>
        <w:pStyle w:val="Akapitzlist"/>
        <w:numPr>
          <w:ilvl w:val="0"/>
          <w:numId w:val="32"/>
        </w:numPr>
        <w:ind w:left="426"/>
        <w:jc w:val="both"/>
        <w:rPr>
          <w:rFonts w:ascii="Times New Roman" w:hAnsi="Times New Roman" w:cs="Times New Roman"/>
        </w:rPr>
      </w:pPr>
      <w:r w:rsidRPr="003928BF">
        <w:rPr>
          <w:rFonts w:ascii="Times New Roman" w:hAnsi="Times New Roman" w:cs="Times New Roman"/>
        </w:rPr>
        <w:t xml:space="preserve">Posiadają uprawnienia do wykonywania określonej działalności lub czynności, jeśli ustawy nakładają obowiązek posiadania takich uprawnień. </w:t>
      </w:r>
    </w:p>
    <w:p w:rsidR="006302DB" w:rsidRPr="003928BF" w:rsidRDefault="00DD1BEF" w:rsidP="006302DB">
      <w:pPr>
        <w:pStyle w:val="Akapitzlist"/>
        <w:numPr>
          <w:ilvl w:val="0"/>
          <w:numId w:val="32"/>
        </w:numPr>
        <w:ind w:left="426"/>
        <w:jc w:val="both"/>
        <w:rPr>
          <w:rFonts w:ascii="Times New Roman" w:hAnsi="Times New Roman" w:cs="Times New Roman"/>
        </w:rPr>
      </w:pPr>
      <w:r w:rsidRPr="003928BF">
        <w:rPr>
          <w:rFonts w:ascii="Times New Roman" w:hAnsi="Times New Roman" w:cs="Times New Roman"/>
        </w:rPr>
        <w:t xml:space="preserve">Posiadają niezbędną wiedzę i doświadczenie oraz dysponują potencjałem technicznym i osobami zdolnymi do wykonywania zamówienia. </w:t>
      </w:r>
    </w:p>
    <w:p w:rsidR="006302DB" w:rsidRPr="003928BF" w:rsidRDefault="00DD1BEF" w:rsidP="006302DB">
      <w:pPr>
        <w:pStyle w:val="Akapitzlist"/>
        <w:numPr>
          <w:ilvl w:val="0"/>
          <w:numId w:val="32"/>
        </w:numPr>
        <w:ind w:left="426"/>
        <w:jc w:val="both"/>
        <w:rPr>
          <w:rFonts w:ascii="Times New Roman" w:hAnsi="Times New Roman" w:cs="Times New Roman"/>
        </w:rPr>
      </w:pPr>
      <w:r w:rsidRPr="003928BF">
        <w:rPr>
          <w:rFonts w:ascii="Times New Roman" w:hAnsi="Times New Roman" w:cs="Times New Roman"/>
        </w:rPr>
        <w:t>Znajdują się w sytuacji ekonomicznej i finansowej zapew</w:t>
      </w:r>
      <w:r w:rsidR="007B0D5D" w:rsidRPr="003928BF">
        <w:rPr>
          <w:rFonts w:ascii="Times New Roman" w:hAnsi="Times New Roman" w:cs="Times New Roman"/>
        </w:rPr>
        <w:t>niającej wykonanie zamówienia.</w:t>
      </w:r>
    </w:p>
    <w:p w:rsidR="00DD1BEF" w:rsidRPr="003928BF" w:rsidRDefault="00DD1BEF" w:rsidP="002C2EB3">
      <w:pPr>
        <w:pStyle w:val="Akapitzlist"/>
        <w:numPr>
          <w:ilvl w:val="0"/>
          <w:numId w:val="32"/>
        </w:numPr>
        <w:spacing w:after="240"/>
        <w:ind w:left="426"/>
        <w:jc w:val="both"/>
        <w:rPr>
          <w:rFonts w:ascii="Times New Roman" w:hAnsi="Times New Roman" w:cs="Times New Roman"/>
        </w:rPr>
      </w:pPr>
      <w:r w:rsidRPr="003928BF">
        <w:rPr>
          <w:rFonts w:ascii="Times New Roman" w:hAnsi="Times New Roman" w:cs="Times New Roman"/>
        </w:rPr>
        <w:t>Akceptują warunki zawarte w niniejszym</w:t>
      </w:r>
      <w:r w:rsidR="007B0D5D" w:rsidRPr="003928BF">
        <w:rPr>
          <w:rFonts w:ascii="Times New Roman" w:hAnsi="Times New Roman" w:cs="Times New Roman"/>
        </w:rPr>
        <w:t xml:space="preserve"> Opisie przedmiotu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VI. Wykaz oświadczeń lub dokumentów, jakie mają dostarczyć Sprzedawca w celu potwierdzenia spełniania warunków udziału w postępowaniu. </w:t>
      </w:r>
    </w:p>
    <w:p w:rsidR="006302DB" w:rsidRPr="003928BF" w:rsidRDefault="00DD1BEF" w:rsidP="006302DB">
      <w:pPr>
        <w:pStyle w:val="Akapitzlist"/>
        <w:numPr>
          <w:ilvl w:val="0"/>
          <w:numId w:val="30"/>
        </w:numPr>
        <w:spacing w:after="0"/>
        <w:ind w:left="426"/>
        <w:jc w:val="both"/>
        <w:rPr>
          <w:rFonts w:ascii="Times New Roman" w:hAnsi="Times New Roman" w:cs="Times New Roman"/>
        </w:rPr>
      </w:pPr>
      <w:r w:rsidRPr="003928BF">
        <w:rPr>
          <w:rFonts w:ascii="Times New Roman" w:hAnsi="Times New Roman" w:cs="Times New Roman"/>
        </w:rPr>
        <w:t xml:space="preserve">Sprzedawca powinien dostarczyć Formularz oferty, którego wzór stanowi załącznik nr 1 niniejszego Opisu przedmiotu zamówienia. </w:t>
      </w:r>
    </w:p>
    <w:p w:rsidR="006302DB" w:rsidRPr="003928BF" w:rsidRDefault="00DD1BEF" w:rsidP="006302DB">
      <w:pPr>
        <w:pStyle w:val="Akapitzlist"/>
        <w:numPr>
          <w:ilvl w:val="0"/>
          <w:numId w:val="30"/>
        </w:numPr>
        <w:spacing w:after="0"/>
        <w:ind w:left="426"/>
        <w:jc w:val="both"/>
        <w:rPr>
          <w:rFonts w:ascii="Times New Roman" w:hAnsi="Times New Roman" w:cs="Times New Roman"/>
        </w:rPr>
      </w:pPr>
      <w:r w:rsidRPr="003928BF">
        <w:rPr>
          <w:rFonts w:ascii="Times New Roman" w:hAnsi="Times New Roman" w:cs="Times New Roman"/>
        </w:rPr>
        <w:t xml:space="preserve">Formularz Asortymentowo-Cenowy – załącznik nr 1.1 do nr 1.8 (zależności od składanej części) . </w:t>
      </w:r>
    </w:p>
    <w:p w:rsidR="008B0566" w:rsidRPr="003928BF" w:rsidRDefault="007B0D5D" w:rsidP="006302DB">
      <w:pPr>
        <w:pStyle w:val="Akapitzlist"/>
        <w:numPr>
          <w:ilvl w:val="0"/>
          <w:numId w:val="30"/>
        </w:numPr>
        <w:spacing w:after="0"/>
        <w:ind w:left="426"/>
        <w:jc w:val="both"/>
        <w:rPr>
          <w:rFonts w:ascii="Times New Roman" w:hAnsi="Times New Roman" w:cs="Times New Roman"/>
        </w:rPr>
      </w:pPr>
      <w:r w:rsidRPr="003928BF">
        <w:rPr>
          <w:rFonts w:ascii="Times New Roman" w:hAnsi="Times New Roman" w:cs="Times New Roman"/>
        </w:rPr>
        <w:t>Oświadczenie o braku powiązań kapitałowych  i osobowych z Kupującym – załącznik nr 3</w:t>
      </w:r>
      <w:r w:rsidR="008B0566" w:rsidRPr="003928BF">
        <w:rPr>
          <w:rFonts w:ascii="Times New Roman" w:hAnsi="Times New Roman" w:cs="Times New Roman"/>
        </w:rPr>
        <w:t>.</w:t>
      </w:r>
    </w:p>
    <w:p w:rsidR="008B0566" w:rsidRPr="003928BF" w:rsidRDefault="008B0566" w:rsidP="006302DB">
      <w:pPr>
        <w:pStyle w:val="Akapitzlist"/>
        <w:numPr>
          <w:ilvl w:val="0"/>
          <w:numId w:val="29"/>
        </w:numPr>
        <w:spacing w:after="0"/>
        <w:ind w:left="426"/>
        <w:jc w:val="both"/>
        <w:rPr>
          <w:rFonts w:ascii="Times New Roman" w:hAnsi="Times New Roman" w:cs="Times New Roman"/>
        </w:rPr>
      </w:pPr>
      <w:r w:rsidRPr="003928BF">
        <w:rPr>
          <w:rFonts w:ascii="Times New Roman" w:hAnsi="Times New Roman" w:cs="Times New Roman"/>
        </w:rPr>
        <w:t>Parafowany wzór umowy jako akceptacja przez Sprzedającego postanowień w niej zawartych.</w:t>
      </w:r>
    </w:p>
    <w:p w:rsidR="00DD1BEF" w:rsidRPr="003928BF" w:rsidRDefault="00DD1BEF" w:rsidP="002C2EB3">
      <w:pPr>
        <w:pStyle w:val="Akapitzlist"/>
        <w:numPr>
          <w:ilvl w:val="0"/>
          <w:numId w:val="29"/>
        </w:numPr>
        <w:spacing w:after="240"/>
        <w:ind w:left="426"/>
        <w:jc w:val="both"/>
        <w:rPr>
          <w:rFonts w:ascii="Times New Roman" w:hAnsi="Times New Roman" w:cs="Times New Roman"/>
        </w:rPr>
      </w:pPr>
      <w:r w:rsidRPr="003928BF">
        <w:rPr>
          <w:rFonts w:ascii="Times New Roman" w:hAnsi="Times New Roman" w:cs="Times New Roman"/>
        </w:rPr>
        <w:t xml:space="preserve">Odpowiednie pełnomocnictwa w sytuacjach Sprzedawców składających ofertę wspólną ustanawiają pełnomocnika do reprezentowania ich w postępowaniu albo do reprezentowania ich w postępowaniu i zawarcia umowy.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VII. Informacje o sposobie porozumiewania się Kupującego ze Sprzedawcą oraz wskazanie osób do tego uprawnionych. Osobą uprawnioną do porozumiewania się ze Sprzedawcami oraz do udzielania wyjaśnień związanych z niniejszym zapytaniem ofertowym jest: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Pani Sylwia Kunecka, tel. 17 748 20 21 Szkoła Podstawowa nr 1 w Rzeszowie ul. Bernardyńska 4 </w:t>
      </w:r>
    </w:p>
    <w:p w:rsidR="00DD1BEF" w:rsidRPr="003928BF" w:rsidRDefault="00DD1BEF" w:rsidP="002C2EB3">
      <w:pPr>
        <w:spacing w:after="240"/>
        <w:jc w:val="both"/>
        <w:rPr>
          <w:rFonts w:ascii="Times New Roman" w:hAnsi="Times New Roman" w:cs="Times New Roman"/>
        </w:rPr>
      </w:pPr>
      <w:r w:rsidRPr="003928BF">
        <w:rPr>
          <w:rFonts w:ascii="Times New Roman" w:hAnsi="Times New Roman" w:cs="Times New Roman"/>
        </w:rPr>
        <w:t xml:space="preserve">Pani Maria Bielecka tel. 17 748 20 12 Szkoła Podstawowa nr 1 w Rzeszowie ul. Bernardyńska 4 </w:t>
      </w:r>
    </w:p>
    <w:p w:rsidR="00DD1BEF" w:rsidRPr="003928BF" w:rsidRDefault="00DD1BEF" w:rsidP="002C2EB3">
      <w:pPr>
        <w:spacing w:after="240"/>
        <w:jc w:val="both"/>
        <w:rPr>
          <w:rFonts w:ascii="Times New Roman" w:hAnsi="Times New Roman" w:cs="Times New Roman"/>
        </w:rPr>
      </w:pPr>
      <w:r w:rsidRPr="003928BF">
        <w:rPr>
          <w:rFonts w:ascii="Times New Roman" w:hAnsi="Times New Roman" w:cs="Times New Roman"/>
          <w:b/>
          <w:bCs/>
        </w:rPr>
        <w:t>VIII. Termin związania ofertą</w:t>
      </w:r>
      <w:r w:rsidRPr="003928BF">
        <w:rPr>
          <w:rFonts w:ascii="Times New Roman" w:hAnsi="Times New Roman" w:cs="Times New Roman"/>
        </w:rPr>
        <w:t xml:space="preserve">: </w:t>
      </w:r>
      <w:r w:rsidR="004D4E27">
        <w:rPr>
          <w:rFonts w:ascii="Times New Roman" w:hAnsi="Times New Roman" w:cs="Times New Roman"/>
        </w:rPr>
        <w:t>50</w:t>
      </w:r>
      <w:r w:rsidRPr="003928BF">
        <w:rPr>
          <w:rFonts w:ascii="Times New Roman" w:hAnsi="Times New Roman" w:cs="Times New Roman"/>
        </w:rPr>
        <w:t xml:space="preserve"> dni od upływu terminu składania ofert.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IX. Opis sposobu przygotowywania ofert.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Każdy Sprzedawca może złożyć tylko jedną ofertę na daną część zamówienia. </w:t>
      </w:r>
    </w:p>
    <w:p w:rsidR="005753F7" w:rsidRDefault="00DD1BEF" w:rsidP="009A4C42">
      <w:pPr>
        <w:jc w:val="both"/>
        <w:rPr>
          <w:rFonts w:ascii="Times New Roman" w:hAnsi="Times New Roman" w:cs="Times New Roman"/>
        </w:rPr>
      </w:pPr>
      <w:r w:rsidRPr="003928BF">
        <w:rPr>
          <w:rFonts w:ascii="Times New Roman" w:hAnsi="Times New Roman" w:cs="Times New Roman"/>
        </w:rPr>
        <w:lastRenderedPageBreak/>
        <w:t xml:space="preserve">2. Oferta powinna być złożona w formie pisemnej (wg wzoru jak w załączniku nr 1 i 1.1. do nr 1.8 do niniejszego Opisu przedmiotu zamówienia) i podpisana przez osobę upoważnioną do reprezentowania oferenta. Umieszczoną w zamkniętej kopercie (opakowaniu) Ofertę należy złożyć w osobiście </w:t>
      </w:r>
      <w:r w:rsidR="00017A1F">
        <w:rPr>
          <w:rFonts w:ascii="Times New Roman" w:hAnsi="Times New Roman" w:cs="Times New Roman"/>
        </w:rPr>
        <w:br/>
      </w:r>
      <w:r w:rsidRPr="003928BF">
        <w:rPr>
          <w:rFonts w:ascii="Times New Roman" w:hAnsi="Times New Roman" w:cs="Times New Roman"/>
        </w:rPr>
        <w:t>w sekretariacie szkoły lub wysłać na adres: Szkoła Podstawowa Nr 1 im. Adama Mickiewicza ul. Bernardyńska 4, 35-069 Rzeszów z dopiskiem:</w:t>
      </w:r>
    </w:p>
    <w:tbl>
      <w:tblPr>
        <w:tblStyle w:val="Tabela-Siatka"/>
        <w:tblW w:w="0" w:type="auto"/>
        <w:tblLook w:val="04A0" w:firstRow="1" w:lastRow="0" w:firstColumn="1" w:lastColumn="0" w:noHBand="0" w:noVBand="1"/>
      </w:tblPr>
      <w:tblGrid>
        <w:gridCol w:w="9715"/>
      </w:tblGrid>
      <w:tr w:rsidR="005753F7" w:rsidTr="005753F7">
        <w:tc>
          <w:tcPr>
            <w:tcW w:w="9715" w:type="dxa"/>
          </w:tcPr>
          <w:p w:rsidR="005753F7" w:rsidRPr="005753F7" w:rsidRDefault="005753F7" w:rsidP="005753F7">
            <w:pPr>
              <w:widowControl w:val="0"/>
              <w:autoSpaceDE w:val="0"/>
              <w:autoSpaceDN w:val="0"/>
              <w:adjustRightInd w:val="0"/>
              <w:spacing w:after="120"/>
              <w:jc w:val="both"/>
              <w:rPr>
                <w:rFonts w:ascii="Times New Roman" w:hAnsi="Times New Roman" w:cs="Times New Roman"/>
                <w:color w:val="000000"/>
              </w:rPr>
            </w:pPr>
            <w:r w:rsidRPr="005753F7">
              <w:rPr>
                <w:rFonts w:ascii="Times New Roman" w:hAnsi="Times New Roman" w:cs="Times New Roman"/>
                <w:color w:val="000000"/>
              </w:rPr>
              <w:t>Gmina Miasto Rzeszów</w:t>
            </w:r>
          </w:p>
          <w:p w:rsidR="005753F7" w:rsidRPr="005753F7" w:rsidRDefault="005753F7" w:rsidP="005753F7">
            <w:pPr>
              <w:widowControl w:val="0"/>
              <w:autoSpaceDE w:val="0"/>
              <w:autoSpaceDN w:val="0"/>
              <w:adjustRightInd w:val="0"/>
              <w:spacing w:after="120"/>
              <w:jc w:val="both"/>
              <w:rPr>
                <w:rFonts w:ascii="Times New Roman" w:hAnsi="Times New Roman" w:cs="Times New Roman"/>
                <w:color w:val="000000"/>
              </w:rPr>
            </w:pPr>
            <w:r w:rsidRPr="005753F7">
              <w:rPr>
                <w:rFonts w:ascii="Times New Roman" w:hAnsi="Times New Roman" w:cs="Times New Roman"/>
                <w:color w:val="000000"/>
              </w:rPr>
              <w:t xml:space="preserve">Szkoła Podstawowa Nr 1 im. Adama Mickiewicza, </w:t>
            </w:r>
          </w:p>
          <w:p w:rsidR="005753F7" w:rsidRPr="005753F7" w:rsidRDefault="005753F7" w:rsidP="005753F7">
            <w:pPr>
              <w:widowControl w:val="0"/>
              <w:autoSpaceDE w:val="0"/>
              <w:autoSpaceDN w:val="0"/>
              <w:adjustRightInd w:val="0"/>
              <w:spacing w:after="120"/>
              <w:jc w:val="both"/>
              <w:rPr>
                <w:rFonts w:ascii="Times New Roman" w:hAnsi="Times New Roman" w:cs="Times New Roman"/>
                <w:color w:val="000000"/>
              </w:rPr>
            </w:pPr>
            <w:r w:rsidRPr="005753F7">
              <w:rPr>
                <w:rFonts w:ascii="Times New Roman" w:hAnsi="Times New Roman" w:cs="Times New Roman"/>
                <w:color w:val="000000"/>
              </w:rPr>
              <w:t>ul. Bernardyńska 4,  35-069 Rzeszów</w:t>
            </w:r>
          </w:p>
          <w:p w:rsidR="005753F7" w:rsidRPr="005753F7" w:rsidRDefault="005753F7" w:rsidP="005753F7">
            <w:pPr>
              <w:autoSpaceDE w:val="0"/>
              <w:autoSpaceDN w:val="0"/>
              <w:adjustRightInd w:val="0"/>
              <w:ind w:left="720"/>
              <w:jc w:val="both"/>
              <w:rPr>
                <w:rFonts w:ascii="Times New Roman" w:hAnsi="Times New Roman" w:cs="Times New Roman"/>
                <w:bCs/>
                <w:color w:val="000000"/>
                <w:sz w:val="20"/>
                <w:szCs w:val="20"/>
              </w:rPr>
            </w:pPr>
            <w:r w:rsidRPr="005753F7">
              <w:rPr>
                <w:rFonts w:ascii="Times New Roman" w:hAnsi="Times New Roman" w:cs="Times New Roman"/>
                <w:color w:val="000000"/>
                <w:sz w:val="20"/>
                <w:szCs w:val="20"/>
              </w:rPr>
              <w:t xml:space="preserve">OFERTA NA „SUKCESYWNĄ DOSTAWĘ ARTYKUŁÓW SPOŻYWCZYCH DO STOŁÓWKI SZKOLNEJ NA POTRZEBY WYŻYWIENIA UCZNIÓW W SZKOLE PODSTAWOWEJ NR 1 </w:t>
            </w:r>
            <w:r w:rsidRPr="005753F7">
              <w:rPr>
                <w:rFonts w:ascii="Times New Roman" w:hAnsi="Times New Roman" w:cs="Times New Roman"/>
                <w:color w:val="000000"/>
                <w:sz w:val="20"/>
                <w:szCs w:val="20"/>
              </w:rPr>
              <w:br/>
              <w:t>W RZESZOWIE W OKRESIE OD 4 STYCZNIA 2021 ROKU DO 31 GRUDNIA 2021 ROKU”</w:t>
            </w:r>
          </w:p>
          <w:p w:rsidR="005753F7" w:rsidRPr="005753F7" w:rsidRDefault="005753F7" w:rsidP="005753F7">
            <w:pPr>
              <w:autoSpaceDE w:val="0"/>
              <w:autoSpaceDN w:val="0"/>
              <w:adjustRightInd w:val="0"/>
              <w:spacing w:after="120"/>
              <w:ind w:left="720"/>
              <w:jc w:val="both"/>
              <w:rPr>
                <w:rFonts w:ascii="Times New Roman" w:hAnsi="Times New Roman" w:cs="Times New Roman"/>
                <w:color w:val="000000"/>
                <w:sz w:val="20"/>
                <w:szCs w:val="20"/>
              </w:rPr>
            </w:pPr>
            <w:r w:rsidRPr="005753F7">
              <w:rPr>
                <w:rFonts w:ascii="Times New Roman" w:hAnsi="Times New Roman" w:cs="Times New Roman"/>
                <w:color w:val="000000"/>
                <w:sz w:val="20"/>
                <w:szCs w:val="20"/>
              </w:rPr>
              <w:t>CZĘŚĆ …..</w:t>
            </w:r>
          </w:p>
          <w:p w:rsidR="005753F7" w:rsidRDefault="005753F7" w:rsidP="004D4E27">
            <w:pPr>
              <w:jc w:val="both"/>
              <w:rPr>
                <w:rFonts w:ascii="Times New Roman" w:hAnsi="Times New Roman" w:cs="Times New Roman"/>
              </w:rPr>
            </w:pPr>
            <w:r>
              <w:rPr>
                <w:rFonts w:ascii="Times New Roman" w:hAnsi="Times New Roman" w:cs="Times New Roman"/>
                <w:color w:val="000000"/>
              </w:rPr>
              <w:t xml:space="preserve">             </w:t>
            </w:r>
            <w:r w:rsidRPr="005753F7">
              <w:rPr>
                <w:rFonts w:ascii="Times New Roman" w:hAnsi="Times New Roman" w:cs="Times New Roman"/>
                <w:color w:val="000000"/>
              </w:rPr>
              <w:t xml:space="preserve">NIE OTWIERAĆ PRZED TERMINEM </w:t>
            </w:r>
            <w:r w:rsidR="004D4E27">
              <w:rPr>
                <w:rFonts w:ascii="Times New Roman" w:hAnsi="Times New Roman" w:cs="Times New Roman"/>
                <w:color w:val="000000"/>
              </w:rPr>
              <w:t>OTWARCIA OFERT</w:t>
            </w:r>
            <w:r w:rsidR="004D4E27">
              <w:rPr>
                <w:rFonts w:ascii="Times New Roman" w:hAnsi="Times New Roman" w:cs="Times New Roman"/>
                <w:bCs/>
                <w:color w:val="000000"/>
              </w:rPr>
              <w:t>”</w:t>
            </w:r>
          </w:p>
        </w:tc>
      </w:tr>
    </w:tbl>
    <w:p w:rsidR="005753F7" w:rsidRDefault="005753F7" w:rsidP="009A4C42">
      <w:pPr>
        <w:jc w:val="both"/>
        <w:rPr>
          <w:rFonts w:ascii="Times New Roman" w:hAnsi="Times New Roman" w:cs="Times New Roman"/>
        </w:rPr>
      </w:pP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Oferta winna być: - opatrzona pieczątką - posiadać datę sporządzenia - zawierać adres lub siedzibę Sprzedawcy, nr telefonu, numer NIP, e-mail - podpisana czytelnie przez Sprzedawcę Oferta musi być podpisana przez osoby upoważnione do składania oświadczeń woli w imieniu Sprzedawcy. Upoważnienie do podpisania oferty musi być dołączone do oferty w oryginale lub kopii poświadczonej za zgodność </w:t>
      </w:r>
      <w:r w:rsidR="00017A1F">
        <w:rPr>
          <w:rFonts w:ascii="Times New Roman" w:hAnsi="Times New Roman" w:cs="Times New Roman"/>
        </w:rPr>
        <w:br/>
      </w:r>
      <w:r w:rsidRPr="003928BF">
        <w:rPr>
          <w:rFonts w:ascii="Times New Roman" w:hAnsi="Times New Roman" w:cs="Times New Roman"/>
        </w:rPr>
        <w:t xml:space="preserve">z oryginałem o ile nie wynika ono z dokumentów załączonych przez Sprzedawcę.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4. Sprzedawca ponosi wszelkie koszty związane z przygotowaniem i złożeniem oferty.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5. Kupujący odrzuci ofertę, jeżeli: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Jej treść nie odpowiada treści Opisu przedmiotu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2) Jej złożenie stanowi czyn nieuczciwej konkurencji w rozumieniu przepisów o zwalczaniu nieuczciwej konkurencji.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Zawiera rażąco niską cenę w stosunku do przedmiotu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4) Została złożona przez wykonawcę wykluczonego z postępowania o udzielenie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5) Zawiera błędy w obliczaniu ceny.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6) Sprzedawca, w terminie przewidzianym w zawiadomieniu nie zgodził się na poprawienie omyłki o której mowa w ar</w:t>
      </w:r>
      <w:r w:rsidR="00D6509E">
        <w:rPr>
          <w:rFonts w:ascii="Times New Roman" w:hAnsi="Times New Roman" w:cs="Times New Roman"/>
        </w:rPr>
        <w:t xml:space="preserve">t. 87 ust. 2 pkt 3 ustawy Pzp.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7) Sprzedawca, w terminie przewidzianym w zawiadomieniu nie uzupełnił brakujących dokumentów.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X. Miejsce oraz termin składania i otwarcia ofert.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1. Oferty należy składać do d</w:t>
      </w:r>
      <w:r w:rsidR="00D6509E">
        <w:rPr>
          <w:rFonts w:ascii="Times New Roman" w:hAnsi="Times New Roman" w:cs="Times New Roman"/>
        </w:rPr>
        <w:t xml:space="preserve">nia </w:t>
      </w:r>
      <w:r w:rsidR="004D4E27">
        <w:rPr>
          <w:rFonts w:ascii="Times New Roman" w:hAnsi="Times New Roman" w:cs="Times New Roman"/>
        </w:rPr>
        <w:t>10</w:t>
      </w:r>
      <w:r w:rsidRPr="003928BF">
        <w:rPr>
          <w:rFonts w:ascii="Times New Roman" w:hAnsi="Times New Roman" w:cs="Times New Roman"/>
        </w:rPr>
        <w:t xml:space="preserve"> listopada 20</w:t>
      </w:r>
      <w:r w:rsidR="00D6509E">
        <w:rPr>
          <w:rFonts w:ascii="Times New Roman" w:hAnsi="Times New Roman" w:cs="Times New Roman"/>
        </w:rPr>
        <w:t>20</w:t>
      </w:r>
      <w:r w:rsidRPr="003928BF">
        <w:rPr>
          <w:rFonts w:ascii="Times New Roman" w:hAnsi="Times New Roman" w:cs="Times New Roman"/>
        </w:rPr>
        <w:t>r. do godz. 9ºº - pocztą - na adres Szkoła Podstawowa Nr 1 im. Adama Mickiewicza 35 – 069 Rzeszów, ul. Bernardyńska 4 (decyduje data wpływu do szkoły) - osobiście w sekretariacie</w:t>
      </w:r>
      <w:r w:rsidR="00B32B35">
        <w:rPr>
          <w:rFonts w:ascii="Times New Roman" w:hAnsi="Times New Roman" w:cs="Times New Roman"/>
        </w:rPr>
        <w:t xml:space="preserve"> s. 26</w:t>
      </w:r>
      <w:r w:rsidRPr="003928BF">
        <w:rPr>
          <w:rFonts w:ascii="Times New Roman" w:hAnsi="Times New Roman" w:cs="Times New Roman"/>
        </w:rPr>
        <w:t xml:space="preserve"> Szkoł</w:t>
      </w:r>
      <w:r w:rsidR="00B32B35">
        <w:rPr>
          <w:rFonts w:ascii="Times New Roman" w:hAnsi="Times New Roman" w:cs="Times New Roman"/>
        </w:rPr>
        <w:t>y</w:t>
      </w:r>
      <w:r w:rsidRPr="003928BF">
        <w:rPr>
          <w:rFonts w:ascii="Times New Roman" w:hAnsi="Times New Roman" w:cs="Times New Roman"/>
        </w:rPr>
        <w:t xml:space="preserve"> Podstawow</w:t>
      </w:r>
      <w:r w:rsidR="00B32B35">
        <w:rPr>
          <w:rFonts w:ascii="Times New Roman" w:hAnsi="Times New Roman" w:cs="Times New Roman"/>
        </w:rPr>
        <w:t>ej</w:t>
      </w:r>
      <w:r w:rsidRPr="003928BF">
        <w:rPr>
          <w:rFonts w:ascii="Times New Roman" w:hAnsi="Times New Roman" w:cs="Times New Roman"/>
        </w:rPr>
        <w:t xml:space="preserve"> Nr 1 im. Adama Mickiewicza 35 – 069 Rzeszów, ul. Bernardyńska 4 – od poniedziałku do piątku w godz. 7:30 – 15:30).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2. Za termin złożenia oferty uważa się termin jej wpłynięcia do Kupującego. </w:t>
      </w:r>
    </w:p>
    <w:p w:rsidR="00DD1BEF" w:rsidRDefault="00DD1BEF" w:rsidP="009A4C42">
      <w:pPr>
        <w:jc w:val="both"/>
        <w:rPr>
          <w:rFonts w:ascii="Times New Roman" w:hAnsi="Times New Roman" w:cs="Times New Roman"/>
        </w:rPr>
      </w:pPr>
      <w:r w:rsidRPr="003928BF">
        <w:rPr>
          <w:rFonts w:ascii="Times New Roman" w:hAnsi="Times New Roman" w:cs="Times New Roman"/>
        </w:rPr>
        <w:t>3. Oferty podlegać będą rejestracji przez Kupującego. Każda przyjęta oferta zostanie zaopatrzona adnotacją określającą dokładny termin przyjęcia oferty tzn. datę kalendarzową oraz godzinę i minutę, w której została przyjęta. Do czasu otwarcia ofert będą przechowywane w sposób gwa</w:t>
      </w:r>
      <w:r w:rsidR="00017A1F">
        <w:rPr>
          <w:rFonts w:ascii="Times New Roman" w:hAnsi="Times New Roman" w:cs="Times New Roman"/>
        </w:rPr>
        <w:t>rantujący ich nienaruszalność.</w:t>
      </w:r>
    </w:p>
    <w:p w:rsidR="00017A1F" w:rsidRPr="003928BF" w:rsidRDefault="00017A1F" w:rsidP="009A4C42">
      <w:pPr>
        <w:jc w:val="both"/>
        <w:rPr>
          <w:rFonts w:ascii="Times New Roman" w:hAnsi="Times New Roman" w:cs="Times New Roman"/>
        </w:rPr>
      </w:pPr>
    </w:p>
    <w:p w:rsidR="00DD1BEF" w:rsidRPr="00443341" w:rsidRDefault="00DD1BEF" w:rsidP="00443341">
      <w:pPr>
        <w:widowControl w:val="0"/>
        <w:autoSpaceDE w:val="0"/>
        <w:autoSpaceDN w:val="0"/>
        <w:adjustRightInd w:val="0"/>
        <w:spacing w:after="120" w:line="240" w:lineRule="auto"/>
        <w:jc w:val="both"/>
        <w:rPr>
          <w:rFonts w:ascii="Times New Roman" w:hAnsi="Times New Roman" w:cs="Times New Roman"/>
          <w:color w:val="000000"/>
        </w:rPr>
      </w:pPr>
      <w:r w:rsidRPr="003928BF">
        <w:rPr>
          <w:rFonts w:ascii="Times New Roman" w:hAnsi="Times New Roman" w:cs="Times New Roman"/>
        </w:rPr>
        <w:lastRenderedPageBreak/>
        <w:t xml:space="preserve">4. Otwarcie ofert nastąpi w dniu </w:t>
      </w:r>
      <w:r w:rsidR="00B32B35">
        <w:rPr>
          <w:rFonts w:ascii="Times New Roman" w:hAnsi="Times New Roman" w:cs="Times New Roman"/>
        </w:rPr>
        <w:t>10 listopada 2020r</w:t>
      </w:r>
      <w:r w:rsidRPr="003928BF">
        <w:rPr>
          <w:rFonts w:ascii="Times New Roman" w:hAnsi="Times New Roman" w:cs="Times New Roman"/>
        </w:rPr>
        <w:t>. o godz. 10:00 w siedzibie Szkoły Podstawowej Nr 1 im. Adama Mickiewicza 35 – 0</w:t>
      </w:r>
      <w:r w:rsidR="00443341">
        <w:rPr>
          <w:rFonts w:ascii="Times New Roman" w:hAnsi="Times New Roman" w:cs="Times New Roman"/>
        </w:rPr>
        <w:t>69 Rzeszów, ul. Bernardyńska 4</w:t>
      </w:r>
      <w:r w:rsidR="00443341" w:rsidRPr="00443341">
        <w:rPr>
          <w:rFonts w:ascii="Times New Roman" w:hAnsi="Times New Roman" w:cs="Times New Roman"/>
        </w:rPr>
        <w:t xml:space="preserve">, </w:t>
      </w:r>
      <w:r w:rsidR="00443341" w:rsidRPr="00443341">
        <w:rPr>
          <w:rFonts w:ascii="Times New Roman" w:hAnsi="Times New Roman" w:cs="Times New Roman"/>
          <w:color w:val="000000"/>
        </w:rPr>
        <w:t>w gabinecie dyrektora szkoły - nr 27, na I piętrze.</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5. Bezpośrednio przed otwarciem ofert Kupujący poda kwotę, jaką zamierza przeznaczyć na sfinansowanie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6. Otwarcie ofert jest jawne.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7. Podczas otwarcia ofert Kupujący poda nazwy (firmy) oraz adresy Sprzedawców, a także informacje dotyczące ceny, terminu wykonania zamówienia, terminu dostawy i warunków p</w:t>
      </w:r>
      <w:r w:rsidR="00D6509E">
        <w:rPr>
          <w:rFonts w:ascii="Times New Roman" w:hAnsi="Times New Roman" w:cs="Times New Roman"/>
        </w:rPr>
        <w:t xml:space="preserve">łatności zawartych w ofertach.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XI. Opis sposobu obliczenia ceny.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Sprzedawca w przedstawionej ofercie winien zaoferować cenę kompletną, jednoznaczną i ostateczną zgodnie ze wzorem stanowiącym załącznik nr 1 i załączniki od 1.1. do 1.8 do Opisu przedmiotu zamówienia. Podstawą obliczenia ceny winna być dla Sprzedawcy jego własna, oparta na rachunku ekonomicznym kalkulacja, obejmująca wszelkie koszty jakie są niezbędne do zrealizowania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2. Cena oferty musi być podana w PLN cyfrowo i słownie</w:t>
      </w:r>
      <w:r w:rsidR="00017A1F">
        <w:rPr>
          <w:rFonts w:ascii="Times New Roman" w:hAnsi="Times New Roman" w:cs="Times New Roman"/>
        </w:rPr>
        <w:t xml:space="preserve"> z wyodrębnieniem podatku VAT</w:t>
      </w:r>
      <w:r w:rsidRPr="003928BF">
        <w:rPr>
          <w:rFonts w:ascii="Times New Roman" w:hAnsi="Times New Roman" w:cs="Times New Roman"/>
        </w:rPr>
        <w:t xml:space="preserv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Cena musi być wyrażona w złotych polskich, do dwóch miejsc po przecinku niezależnie od wchodzących w jej skład elementów. Tak obliczona cena będzie brana pod uwagę przez zespół oceniający w trakcie wyboru najkorzystniejszej oferty. </w:t>
      </w:r>
      <w:bookmarkStart w:id="0" w:name="_GoBack"/>
      <w:bookmarkEnd w:id="0"/>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4. Jeżeli Sprzedawca zastosuje w swojej ofercie upust cenowy, to musi go uwzględnić w wycenie ofertowej.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5. Kupujący nie dopuszcza przedstawienia ceny w kilku wariantach. W przypadku przedstawienia ceny </w:t>
      </w:r>
      <w:r w:rsidR="00D6509E">
        <w:rPr>
          <w:rFonts w:ascii="Times New Roman" w:hAnsi="Times New Roman" w:cs="Times New Roman"/>
        </w:rPr>
        <w:br/>
      </w:r>
      <w:r w:rsidRPr="003928BF">
        <w:rPr>
          <w:rFonts w:ascii="Times New Roman" w:hAnsi="Times New Roman" w:cs="Times New Roman"/>
        </w:rPr>
        <w:t xml:space="preserve">w taki sposób oferta zostanie odrzucona.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6. Prawidłowe ustalenie podatku VAT należy do obowiązków Sprzedawcy zgodnie z przepisami Ustawy o podatku od towarów i usług.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7. Kupujący nie będzie udzielał zaliczek na realizację zamówienia. </w:t>
      </w:r>
    </w:p>
    <w:p w:rsidR="00DD1BEF" w:rsidRPr="003928BF" w:rsidRDefault="00DD1BEF" w:rsidP="002C2EB3">
      <w:pPr>
        <w:jc w:val="both"/>
        <w:rPr>
          <w:rFonts w:ascii="Times New Roman" w:hAnsi="Times New Roman" w:cs="Times New Roman"/>
        </w:rPr>
      </w:pPr>
      <w:r w:rsidRPr="003928BF">
        <w:rPr>
          <w:rFonts w:ascii="Times New Roman" w:hAnsi="Times New Roman" w:cs="Times New Roman"/>
          <w:b/>
          <w:bCs/>
        </w:rPr>
        <w:t xml:space="preserve">XII. Opis kryteriów, którymi Kupujący będzie się kierował przy wyborze oferty. </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O wyborze najkorzystniejszej oferty decydować będą kryteria:</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cena ofertowa (brutto) P1 – 60%</w:t>
      </w:r>
      <w:r w:rsidR="00443341">
        <w:rPr>
          <w:rFonts w:ascii="Times New Roman" w:hAnsi="Times New Roman" w:cs="Times New Roman"/>
        </w:rPr>
        <w:t>;</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termin realizacji dostawy od złożenia zamówienia  P2– 20%;</w:t>
      </w:r>
    </w:p>
    <w:p w:rsidR="003928BF" w:rsidRPr="003928BF" w:rsidRDefault="003928BF" w:rsidP="002C2EB3">
      <w:pPr>
        <w:jc w:val="both"/>
        <w:rPr>
          <w:rStyle w:val="Pogrubienie"/>
          <w:rFonts w:ascii="Times New Roman" w:hAnsi="Times New Roman" w:cs="Times New Roman"/>
          <w:bCs w:val="0"/>
        </w:rPr>
      </w:pPr>
      <w:r w:rsidRPr="003928BF">
        <w:rPr>
          <w:rFonts w:ascii="Times New Roman" w:hAnsi="Times New Roman" w:cs="Times New Roman"/>
        </w:rPr>
        <w:t>czas reakcji P3 – 20%</w:t>
      </w:r>
      <w:r w:rsidR="00443341">
        <w:rPr>
          <w:rFonts w:ascii="Times New Roman" w:hAnsi="Times New Roman" w:cs="Times New Roman"/>
        </w:rPr>
        <w:t>.</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Punkty będą przyznawane według poniższej zasady:</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b/>
        </w:rPr>
        <w:t>Kryterium ceny</w:t>
      </w:r>
      <w:r w:rsidRPr="003928BF">
        <w:rPr>
          <w:rFonts w:ascii="Times New Roman" w:hAnsi="Times New Roman" w:cs="Times New Roman"/>
        </w:rPr>
        <w:t xml:space="preserve"> (P1) oceniane będzie według wzoru:</w:t>
      </w:r>
    </w:p>
    <w:p w:rsidR="003928BF" w:rsidRPr="003928BF" w:rsidRDefault="003928BF" w:rsidP="00D6509E">
      <w:pPr>
        <w:rPr>
          <w:rFonts w:ascii="Times New Roman" w:hAnsi="Times New Roman" w:cs="Times New Roman"/>
          <w:b/>
        </w:rPr>
      </w:pPr>
      <w:r w:rsidRPr="003928BF">
        <w:rPr>
          <w:rFonts w:ascii="Times New Roman" w:hAnsi="Times New Roman" w:cs="Times New Roman"/>
          <w:b/>
        </w:rPr>
        <w:t xml:space="preserve">                 </w:t>
      </w:r>
      <w:proofErr w:type="spellStart"/>
      <w:r w:rsidRPr="003928BF">
        <w:rPr>
          <w:rFonts w:ascii="Times New Roman" w:hAnsi="Times New Roman" w:cs="Times New Roman"/>
          <w:b/>
        </w:rPr>
        <w:t>Cn</w:t>
      </w:r>
      <w:proofErr w:type="spellEnd"/>
      <w:r w:rsidRPr="003928BF">
        <w:rPr>
          <w:rFonts w:ascii="Times New Roman" w:hAnsi="Times New Roman" w:cs="Times New Roman"/>
          <w:b/>
        </w:rPr>
        <w:t>.</w:t>
      </w:r>
      <w:r w:rsidRPr="003928BF">
        <w:rPr>
          <w:rFonts w:ascii="Times New Roman" w:hAnsi="Times New Roman" w:cs="Times New Roman"/>
          <w:b/>
        </w:rPr>
        <w:br/>
        <w:t>P1 = -------------- x 100 x 60%</w:t>
      </w:r>
      <w:r w:rsidRPr="003928BF">
        <w:rPr>
          <w:rFonts w:ascii="Times New Roman" w:hAnsi="Times New Roman" w:cs="Times New Roman"/>
          <w:b/>
        </w:rPr>
        <w:br/>
        <w:t xml:space="preserve">                </w:t>
      </w:r>
      <w:proofErr w:type="spellStart"/>
      <w:r w:rsidRPr="003928BF">
        <w:rPr>
          <w:rFonts w:ascii="Times New Roman" w:hAnsi="Times New Roman" w:cs="Times New Roman"/>
          <w:b/>
        </w:rPr>
        <w:t>Cb</w:t>
      </w:r>
      <w:proofErr w:type="spellEnd"/>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gdzie:</w:t>
      </w:r>
      <w:r w:rsidRPr="003928BF">
        <w:rPr>
          <w:rFonts w:ascii="Times New Roman" w:hAnsi="Times New Roman" w:cs="Times New Roman"/>
        </w:rPr>
        <w:tab/>
      </w:r>
    </w:p>
    <w:p w:rsidR="003928BF" w:rsidRPr="003928BF" w:rsidRDefault="003928BF" w:rsidP="002C2EB3">
      <w:pPr>
        <w:jc w:val="both"/>
        <w:rPr>
          <w:rFonts w:ascii="Times New Roman" w:hAnsi="Times New Roman" w:cs="Times New Roman"/>
          <w:i/>
        </w:rPr>
      </w:pPr>
      <w:r w:rsidRPr="003928BF">
        <w:rPr>
          <w:rFonts w:ascii="Times New Roman" w:hAnsi="Times New Roman" w:cs="Times New Roman"/>
          <w:i/>
        </w:rPr>
        <w:t>P1 – ilość punktów w kryterium cena</w:t>
      </w:r>
    </w:p>
    <w:p w:rsidR="003928BF" w:rsidRPr="003928BF" w:rsidRDefault="003928BF" w:rsidP="002C2EB3">
      <w:pPr>
        <w:jc w:val="both"/>
        <w:rPr>
          <w:rFonts w:ascii="Times New Roman" w:hAnsi="Times New Roman" w:cs="Times New Roman"/>
          <w:i/>
        </w:rPr>
      </w:pPr>
      <w:proofErr w:type="spellStart"/>
      <w:r w:rsidRPr="003928BF">
        <w:rPr>
          <w:rFonts w:ascii="Times New Roman" w:hAnsi="Times New Roman" w:cs="Times New Roman"/>
          <w:i/>
        </w:rPr>
        <w:t>Cn</w:t>
      </w:r>
      <w:proofErr w:type="spellEnd"/>
      <w:r w:rsidRPr="003928BF">
        <w:rPr>
          <w:rFonts w:ascii="Times New Roman" w:hAnsi="Times New Roman" w:cs="Times New Roman"/>
          <w:i/>
        </w:rPr>
        <w:tab/>
        <w:t>– najniższa cena,</w:t>
      </w:r>
    </w:p>
    <w:p w:rsidR="003928BF" w:rsidRPr="003928BF" w:rsidRDefault="003928BF" w:rsidP="002C2EB3">
      <w:pPr>
        <w:jc w:val="both"/>
        <w:rPr>
          <w:rFonts w:ascii="Times New Roman" w:hAnsi="Times New Roman" w:cs="Times New Roman"/>
          <w:i/>
        </w:rPr>
      </w:pPr>
      <w:proofErr w:type="spellStart"/>
      <w:r w:rsidRPr="003928BF">
        <w:rPr>
          <w:rFonts w:ascii="Times New Roman" w:hAnsi="Times New Roman" w:cs="Times New Roman"/>
          <w:i/>
        </w:rPr>
        <w:lastRenderedPageBreak/>
        <w:t>Cb</w:t>
      </w:r>
      <w:proofErr w:type="spellEnd"/>
      <w:r w:rsidRPr="003928BF">
        <w:rPr>
          <w:rFonts w:ascii="Times New Roman" w:hAnsi="Times New Roman" w:cs="Times New Roman"/>
          <w:i/>
        </w:rPr>
        <w:tab/>
        <w:t>– cena oferty badanej,</w:t>
      </w:r>
    </w:p>
    <w:p w:rsidR="003928BF" w:rsidRPr="003928BF" w:rsidRDefault="003928BF" w:rsidP="002C2EB3">
      <w:pPr>
        <w:jc w:val="both"/>
        <w:rPr>
          <w:rFonts w:ascii="Times New Roman" w:hAnsi="Times New Roman" w:cs="Times New Roman"/>
          <w:i/>
        </w:rPr>
      </w:pPr>
      <w:r w:rsidRPr="003928BF">
        <w:rPr>
          <w:rFonts w:ascii="Times New Roman" w:hAnsi="Times New Roman" w:cs="Times New Roman"/>
          <w:i/>
        </w:rPr>
        <w:t>100 – wskaźnik stały,</w:t>
      </w:r>
    </w:p>
    <w:p w:rsidR="003928BF" w:rsidRPr="003928BF" w:rsidRDefault="003928BF" w:rsidP="002C2EB3">
      <w:pPr>
        <w:jc w:val="both"/>
        <w:rPr>
          <w:rFonts w:ascii="Times New Roman" w:hAnsi="Times New Roman" w:cs="Times New Roman"/>
          <w:i/>
        </w:rPr>
      </w:pPr>
      <w:r w:rsidRPr="003928BF">
        <w:rPr>
          <w:rFonts w:ascii="Times New Roman" w:hAnsi="Times New Roman" w:cs="Times New Roman"/>
          <w:i/>
        </w:rPr>
        <w:t>60% – procentowe znaczenie kryterium ceny.</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b/>
        </w:rPr>
        <w:t>Kryterium terminu realizacji dostawy od złożenia zamówienia</w:t>
      </w:r>
      <w:r w:rsidRPr="003928BF">
        <w:rPr>
          <w:rFonts w:ascii="Times New Roman" w:hAnsi="Times New Roman" w:cs="Times New Roman"/>
        </w:rPr>
        <w:t xml:space="preserve"> (P2) oceniane będzie następująco:</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 xml:space="preserve">w przypadku zaoferowania terminu realizacji dostaw: </w:t>
      </w:r>
      <w:r w:rsidRPr="003928BF">
        <w:rPr>
          <w:rFonts w:ascii="Times New Roman" w:hAnsi="Times New Roman" w:cs="Times New Roman"/>
          <w:b/>
        </w:rPr>
        <w:t>do 3 dni roboczych od złożenia zamówienia</w:t>
      </w:r>
      <w:r w:rsidRPr="003928BF">
        <w:rPr>
          <w:rFonts w:ascii="Times New Roman" w:hAnsi="Times New Roman" w:cs="Times New Roman"/>
        </w:rPr>
        <w:t xml:space="preserve"> – Wykonawca otrzyma </w:t>
      </w:r>
      <w:r w:rsidRPr="003928BF">
        <w:rPr>
          <w:rFonts w:ascii="Times New Roman" w:hAnsi="Times New Roman" w:cs="Times New Roman"/>
          <w:b/>
        </w:rPr>
        <w:t>0 punktów</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 xml:space="preserve">w przypadku zaoferowania terminu realizacji dostaw: </w:t>
      </w:r>
      <w:r w:rsidRPr="003928BF">
        <w:rPr>
          <w:rFonts w:ascii="Times New Roman" w:hAnsi="Times New Roman" w:cs="Times New Roman"/>
          <w:b/>
        </w:rPr>
        <w:t>do 2 dni roboczych od złożenia zamówienia</w:t>
      </w:r>
      <w:r w:rsidRPr="003928BF">
        <w:rPr>
          <w:rFonts w:ascii="Times New Roman" w:hAnsi="Times New Roman" w:cs="Times New Roman"/>
        </w:rPr>
        <w:t xml:space="preserve"> – Wykonawca otrzyma </w:t>
      </w:r>
      <w:r w:rsidRPr="003928BF">
        <w:rPr>
          <w:rFonts w:ascii="Times New Roman" w:hAnsi="Times New Roman" w:cs="Times New Roman"/>
          <w:b/>
        </w:rPr>
        <w:t>10 punktów</w:t>
      </w:r>
    </w:p>
    <w:p w:rsidR="003928BF" w:rsidRPr="003928BF" w:rsidRDefault="003928BF" w:rsidP="002C2EB3">
      <w:pPr>
        <w:jc w:val="both"/>
        <w:rPr>
          <w:rFonts w:ascii="Times New Roman" w:hAnsi="Times New Roman" w:cs="Times New Roman"/>
        </w:rPr>
      </w:pPr>
      <w:r w:rsidRPr="003928BF">
        <w:rPr>
          <w:rFonts w:ascii="Times New Roman" w:hAnsi="Times New Roman" w:cs="Times New Roman"/>
        </w:rPr>
        <w:t xml:space="preserve">w przypadku zaoferowania terminu realizacji dostaw: </w:t>
      </w:r>
      <w:r w:rsidRPr="003928BF">
        <w:rPr>
          <w:rFonts w:ascii="Times New Roman" w:hAnsi="Times New Roman" w:cs="Times New Roman"/>
          <w:b/>
        </w:rPr>
        <w:t>1 dzień roboczy od złożenia zamówienia</w:t>
      </w:r>
      <w:r w:rsidRPr="003928BF">
        <w:rPr>
          <w:rFonts w:ascii="Times New Roman" w:hAnsi="Times New Roman" w:cs="Times New Roman"/>
        </w:rPr>
        <w:t xml:space="preserve"> – Wykonawca otrzyma </w:t>
      </w:r>
      <w:r w:rsidRPr="003928BF">
        <w:rPr>
          <w:rFonts w:ascii="Times New Roman" w:hAnsi="Times New Roman" w:cs="Times New Roman"/>
          <w:b/>
        </w:rPr>
        <w:t>20 punktów</w:t>
      </w:r>
    </w:p>
    <w:p w:rsidR="003928BF" w:rsidRPr="003928BF" w:rsidRDefault="003928BF" w:rsidP="002C2EB3">
      <w:pPr>
        <w:jc w:val="both"/>
        <w:rPr>
          <w:rFonts w:ascii="Times New Roman" w:hAnsi="Times New Roman" w:cs="Times New Roman"/>
          <w:b/>
          <w:bCs/>
        </w:rPr>
      </w:pPr>
      <w:r w:rsidRPr="003928BF">
        <w:rPr>
          <w:rFonts w:ascii="Times New Roman" w:hAnsi="Times New Roman" w:cs="Times New Roman"/>
        </w:rPr>
        <w:t xml:space="preserve">Maksymalny termin realizacji dostawy od złożenia zamówienia </w:t>
      </w:r>
      <w:r w:rsidRPr="003928BF">
        <w:rPr>
          <w:rFonts w:ascii="Times New Roman" w:hAnsi="Times New Roman" w:cs="Times New Roman"/>
          <w:b/>
          <w:bCs/>
        </w:rPr>
        <w:t xml:space="preserve">wynosi 3 dni robocze.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Wykonawca zobowiązuje się dostarczać artykuły żywnościowe w dni robocze  w godzinach od 7:00 do 9:00. Termin liczony będzie od dnia złożenia zamówienia przez Zamawiającego. Przez dni robocze należy rozumieć dni od poniedziałku do piątku, z wyjątkiem dni ustawowo wolnych od pracy. W przypadku, gdy dzień następujący po dniu złożeniu zamówienia będzie dniem wolnym od pracy należy przyjąć, że pierwszym/drugim/trzecim/czwartym dniem następującym po dniu złożenia zamówienia będzie odpowiednio kolejny najbliższy dzień roboczy.</w:t>
      </w:r>
      <w:r w:rsidR="002C2EB3">
        <w:rPr>
          <w:rFonts w:ascii="Times New Roman" w:hAnsi="Times New Roman" w:cs="Times New Roman"/>
        </w:rPr>
        <w:t xml:space="preserve"> </w:t>
      </w:r>
      <w:r w:rsidRPr="003928BF">
        <w:rPr>
          <w:rFonts w:ascii="Times New Roman" w:hAnsi="Times New Roman" w:cs="Times New Roman"/>
        </w:rPr>
        <w:t>Termin dostawy musi być zaoferowany w pełnych dniach. Zamawiający będzie zgłaszał każdorazowo zamówienie pisemnie lub pocztą elektroniczną lub telefonicznie.</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Punkty w kryterium „termin realizacji dostawy od złożenia zamówienia” zostaną przyznane tylko w przypadku złożenia przez Wykonawcę oświadczenia na podstawie którego będzie można przyznać punkty w kryterium „termin realizacji dostawy od złożenia zamówienia”. W przypadku niezłożenia oświadczenia oferta otrzyma w tym kryterium 0 punktów oraz Zamawiający uzna że Wykonawca zaoferował maksymalny termin realizacji dostawy od złożenia zamówienia, tj. 3 dni robocze.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W przypadku złożenia oświadczenia ze wskazaniem więcej niż jednego terminu realizacji dostawy od złożenia zamówienia (zaznaczenie więcej niż jednego pola wyboru w </w:t>
      </w:r>
      <w:r w:rsidR="002C2EB3">
        <w:rPr>
          <w:rFonts w:ascii="Times New Roman" w:hAnsi="Times New Roman" w:cs="Times New Roman"/>
        </w:rPr>
        <w:t>zał. nr 1 – formularz ofertowy</w:t>
      </w:r>
      <w:r w:rsidRPr="003928BF">
        <w:rPr>
          <w:rFonts w:ascii="Times New Roman" w:hAnsi="Times New Roman" w:cs="Times New Roman"/>
        </w:rPr>
        <w:t>) Zamawiający również przyzna ofercie 0 pkt w tym kryterium i przyjmie, że Wykonawca zaoferował maksymalny termin realizacji dostawy od złożenia zamówienia, tj. 3 dni robocze.</w:t>
      </w:r>
    </w:p>
    <w:p w:rsidR="002C2EB3" w:rsidRPr="00D6509E" w:rsidRDefault="003928BF" w:rsidP="00AE0639">
      <w:pPr>
        <w:jc w:val="both"/>
        <w:rPr>
          <w:rFonts w:ascii="Times New Roman" w:hAnsi="Times New Roman" w:cs="Times New Roman"/>
        </w:rPr>
      </w:pPr>
      <w:r w:rsidRPr="003928BF">
        <w:rPr>
          <w:rFonts w:ascii="Times New Roman" w:hAnsi="Times New Roman" w:cs="Times New Roman"/>
        </w:rPr>
        <w:t>W przypadku zaoferowania terminu realizacji dostawy od złożenia zamówienia dłuższego niż 3 dni robocze, oferta zostanie odrzucona.</w:t>
      </w:r>
    </w:p>
    <w:p w:rsidR="003928BF" w:rsidRPr="003928BF" w:rsidRDefault="003928BF" w:rsidP="00AE0639">
      <w:pPr>
        <w:jc w:val="both"/>
        <w:rPr>
          <w:rFonts w:ascii="Times New Roman" w:hAnsi="Times New Roman" w:cs="Times New Roman"/>
          <w:i/>
        </w:rPr>
      </w:pPr>
      <w:r w:rsidRPr="003928BF">
        <w:rPr>
          <w:rFonts w:ascii="Times New Roman" w:hAnsi="Times New Roman" w:cs="Times New Roman"/>
          <w:b/>
        </w:rPr>
        <w:t>Kryterium czasu reakcji</w:t>
      </w:r>
      <w:r w:rsidRPr="003928BF">
        <w:rPr>
          <w:rFonts w:ascii="Times New Roman" w:hAnsi="Times New Roman" w:cs="Times New Roman"/>
        </w:rPr>
        <w:t xml:space="preserve"> (P3) oceniane będzie następująco:</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w przypadku zaoferowania terminu dostarczania właściwych artykułów żywnościowych do siedziby Zamawiającego </w:t>
      </w:r>
      <w:r w:rsidRPr="003928BF">
        <w:rPr>
          <w:rFonts w:ascii="Times New Roman" w:hAnsi="Times New Roman" w:cs="Times New Roman"/>
          <w:b/>
        </w:rPr>
        <w:t>w czasie powyżej 2 do 3 godzin włącznie</w:t>
      </w:r>
      <w:r w:rsidRPr="003928BF">
        <w:rPr>
          <w:rFonts w:ascii="Times New Roman" w:hAnsi="Times New Roman" w:cs="Times New Roman"/>
        </w:rPr>
        <w:t xml:space="preserve"> od zgłoszenia wady przez Zamawiającego – Wykonawca otrzyma </w:t>
      </w:r>
      <w:r w:rsidRPr="003928BF">
        <w:rPr>
          <w:rFonts w:ascii="Times New Roman" w:hAnsi="Times New Roman" w:cs="Times New Roman"/>
          <w:b/>
        </w:rPr>
        <w:t>0 pkt</w:t>
      </w:r>
      <w:r w:rsidRPr="003928BF">
        <w:rPr>
          <w:rFonts w:ascii="Times New Roman" w:hAnsi="Times New Roman" w:cs="Times New Roman"/>
        </w:rPr>
        <w:t xml:space="preserve">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w przypadku zaoferowania terminu dostarczania właściwych artykułów żywnościowych do siedziby Zamawiającego </w:t>
      </w:r>
      <w:r w:rsidRPr="003928BF">
        <w:rPr>
          <w:rFonts w:ascii="Times New Roman" w:hAnsi="Times New Roman" w:cs="Times New Roman"/>
          <w:b/>
        </w:rPr>
        <w:t>w czasie powyżej 1 do 2 godzin włącznie</w:t>
      </w:r>
      <w:r w:rsidRPr="003928BF">
        <w:rPr>
          <w:rFonts w:ascii="Times New Roman" w:hAnsi="Times New Roman" w:cs="Times New Roman"/>
        </w:rPr>
        <w:t xml:space="preserve"> od zgłoszenia wady przez Zamawiającego – Wykonawca otrzyma </w:t>
      </w:r>
      <w:r w:rsidRPr="003928BF">
        <w:rPr>
          <w:rFonts w:ascii="Times New Roman" w:hAnsi="Times New Roman" w:cs="Times New Roman"/>
          <w:b/>
        </w:rPr>
        <w:t>10 pkt</w:t>
      </w:r>
      <w:r w:rsidRPr="003928BF">
        <w:rPr>
          <w:rFonts w:ascii="Times New Roman" w:hAnsi="Times New Roman" w:cs="Times New Roman"/>
        </w:rPr>
        <w:t xml:space="preserve">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w przypadku zaoferowania terminu dostarczania właściwych artykułów żywnościowych do siedziby Zamawiającego </w:t>
      </w:r>
      <w:r w:rsidRPr="003928BF">
        <w:rPr>
          <w:rFonts w:ascii="Times New Roman" w:hAnsi="Times New Roman" w:cs="Times New Roman"/>
          <w:b/>
        </w:rPr>
        <w:t>w czasie do 1 godziny włącznie</w:t>
      </w:r>
      <w:r w:rsidRPr="003928BF">
        <w:rPr>
          <w:rFonts w:ascii="Times New Roman" w:hAnsi="Times New Roman" w:cs="Times New Roman"/>
        </w:rPr>
        <w:t xml:space="preserve"> od zgłoszenia wady przez Zamawiającego – Wykonawca otrzyma </w:t>
      </w:r>
      <w:r w:rsidRPr="003928BF">
        <w:rPr>
          <w:rFonts w:ascii="Times New Roman" w:hAnsi="Times New Roman" w:cs="Times New Roman"/>
          <w:b/>
        </w:rPr>
        <w:t>20 pkt</w:t>
      </w:r>
      <w:r w:rsidRPr="003928BF">
        <w:rPr>
          <w:rFonts w:ascii="Times New Roman" w:hAnsi="Times New Roman" w:cs="Times New Roman"/>
        </w:rPr>
        <w:t xml:space="preserve">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lastRenderedPageBreak/>
        <w:t xml:space="preserve">Czas reakcji oznacza termin dostawy właściwych artykułów żywnościowych w przypadku dostarczenia towaru wadliwego, niezgodnego z zamówieniem.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Czas reakcji jest liczony od czasu zgłoszenia wady przez Zamawiającego.</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Za towar wadliwy Zamawiający uzna artykuł/y żywnościowy/e którego/</w:t>
      </w:r>
      <w:proofErr w:type="spellStart"/>
      <w:r w:rsidRPr="003928BF">
        <w:rPr>
          <w:rFonts w:ascii="Times New Roman" w:hAnsi="Times New Roman" w:cs="Times New Roman"/>
        </w:rPr>
        <w:t>ych</w:t>
      </w:r>
      <w:proofErr w:type="spellEnd"/>
      <w:r w:rsidRPr="003928BF">
        <w:rPr>
          <w:rFonts w:ascii="Times New Roman" w:hAnsi="Times New Roman" w:cs="Times New Roman"/>
        </w:rPr>
        <w:t xml:space="preserve"> jakość i/lub ilość w chwili dostawy jest niezgodna ze złożonym zamówieniem.</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Zamawiający wymaga, aby deklarowany przez Wykonawcę czas reakcji wskazany był w pełnych godzinach. Jeśli wykonawca zadeklaruje czas reakcji w niepełnych godzinach Zamawiający zaokrągli zadeklarowany czas do kolejno wyższej pełnej godziny zgodnie z kryterium.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Zamawiający będzie dokonywał każdorazowo zgłoszenia wadliwości towaru pisemnie lub pocztą elektroniczną lub telefonicznie lub osobiście podczas odbioru na podstawie sporządzonego protokołu.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Punkty w kryterium czas reakcji (termin dostawy artykułów właściwych w przypadku dostarczenia towaru wadliwego, niezgodnego z zamówieniem) zostaną przyznane tylko w przypadku złożenia przez Wykonawcę oświadczenia, na podstawie którego będzie można przyznać punkty w kryterium „czas reakcji”.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W przypadku niezłożenia oświadczenia oferta otrzyma w tym kryterium 0 pkt oraz Zamawiający uzna, ze Wykonawca zaoferował maksymalny czas reakcji, tj. 3 godziny.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 xml:space="preserve">W przypadku złożenia oświadczenia ze wskazaniem więcej niż jednego czasu reakcji (zaznaczenie więcej niż jednego pola wyboru w </w:t>
      </w:r>
      <w:r w:rsidR="002C2EB3">
        <w:rPr>
          <w:rFonts w:ascii="Times New Roman" w:hAnsi="Times New Roman" w:cs="Times New Roman"/>
        </w:rPr>
        <w:t>zał. nr 1 – formularz ofertowy</w:t>
      </w:r>
      <w:r w:rsidRPr="003928BF">
        <w:rPr>
          <w:rFonts w:ascii="Times New Roman" w:hAnsi="Times New Roman" w:cs="Times New Roman"/>
        </w:rPr>
        <w:t xml:space="preserve">) Zamawiający również przyzna ofercie 0 pkt w tym kryterium i przyjmie, że Wykonawca zaoferował maksymalny czas reakcji, tj. 3 godziny. </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W przypadku zaoferowania czasu reakcji dłuższego niż 3 godziny oferta zostanie odrzucona.</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Ilość punktów przyznanych badanej ofercie P to suma punktów z kryterium ceny P1 (maksymalnie 60,00 pkt), kryterium terminu realizacji dostawy od złożeniu zamówienia P2 (maksymalnie 20,00 pkt) i kryterium czasu reakcji P3 (maksymalnie 20,00 pkt): P = P1 + P2 + P3</w:t>
      </w:r>
    </w:p>
    <w:p w:rsidR="003928BF" w:rsidRPr="003928BF" w:rsidRDefault="003928BF" w:rsidP="00AE0639">
      <w:pPr>
        <w:jc w:val="both"/>
        <w:rPr>
          <w:rFonts w:ascii="Times New Roman" w:hAnsi="Times New Roman" w:cs="Times New Roman"/>
          <w:b/>
        </w:rPr>
      </w:pPr>
      <w:r w:rsidRPr="003928BF">
        <w:rPr>
          <w:rFonts w:ascii="Times New Roman" w:hAnsi="Times New Roman" w:cs="Times New Roman"/>
          <w:b/>
        </w:rPr>
        <w:t>Za najkorzystniejszą zostanie uznana oferta, która uzyska największą ilość punktów (maksymalnie 100).</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Ocenie będą podlegały oferty niepodlegające odrzuceniu.</w:t>
      </w:r>
    </w:p>
    <w:p w:rsidR="003928BF" w:rsidRPr="003928BF" w:rsidRDefault="003928BF" w:rsidP="00AE0639">
      <w:pPr>
        <w:jc w:val="both"/>
        <w:rPr>
          <w:rFonts w:ascii="Times New Roman" w:hAnsi="Times New Roman" w:cs="Times New Roman"/>
        </w:rPr>
      </w:pPr>
      <w:r w:rsidRPr="003928BF">
        <w:rPr>
          <w:rFonts w:ascii="Times New Roman" w:hAnsi="Times New Roman" w:cs="Times New Roman"/>
        </w:rPr>
        <w:t>Obliczenie będzie dokonywane z dokładnością do dwóch miejsc po przecinku.</w:t>
      </w:r>
    </w:p>
    <w:p w:rsidR="00DD1BEF" w:rsidRPr="003928BF" w:rsidRDefault="00DD1BEF" w:rsidP="00AE0639">
      <w:pPr>
        <w:jc w:val="both"/>
        <w:rPr>
          <w:rFonts w:ascii="Times New Roman" w:hAnsi="Times New Roman" w:cs="Times New Roman"/>
        </w:rPr>
      </w:pPr>
      <w:r w:rsidRPr="003928BF">
        <w:rPr>
          <w:rFonts w:ascii="Times New Roman" w:hAnsi="Times New Roman" w:cs="Times New Roman"/>
        </w:rPr>
        <w:t xml:space="preserve">Kupujący wybierze ofertę najkorzystniejszą spośród ofert Sprzedawców. </w:t>
      </w:r>
    </w:p>
    <w:p w:rsidR="00DD1BEF" w:rsidRPr="003928BF" w:rsidRDefault="00DD1BEF" w:rsidP="00AE0639">
      <w:pPr>
        <w:jc w:val="both"/>
        <w:rPr>
          <w:rFonts w:ascii="Times New Roman" w:hAnsi="Times New Roman" w:cs="Times New Roman"/>
        </w:rPr>
      </w:pPr>
      <w:r w:rsidRPr="003928BF">
        <w:rPr>
          <w:rFonts w:ascii="Times New Roman" w:hAnsi="Times New Roman" w:cs="Times New Roman"/>
        </w:rPr>
        <w:t xml:space="preserve">Cena nie może zawierać kwoty za zamówienie objęte prawem opcji. </w:t>
      </w:r>
    </w:p>
    <w:p w:rsidR="00DD1BEF" w:rsidRPr="003928BF" w:rsidRDefault="00DD1BEF" w:rsidP="00AE0639">
      <w:pPr>
        <w:jc w:val="both"/>
        <w:rPr>
          <w:rFonts w:ascii="Times New Roman" w:hAnsi="Times New Roman" w:cs="Times New Roman"/>
        </w:rPr>
      </w:pPr>
      <w:r w:rsidRPr="003928BF">
        <w:rPr>
          <w:rFonts w:ascii="Times New Roman" w:hAnsi="Times New Roman" w:cs="Times New Roman"/>
        </w:rPr>
        <w:t xml:space="preserve">Sprzedawca musi wskazać w druku oferty cenę za całość podstawowego przedmiotu zamówienia </w:t>
      </w:r>
      <w:r w:rsidR="00D6509E">
        <w:rPr>
          <w:rFonts w:ascii="Times New Roman" w:hAnsi="Times New Roman" w:cs="Times New Roman"/>
        </w:rPr>
        <w:br/>
      </w:r>
      <w:r w:rsidRPr="003928BF">
        <w:rPr>
          <w:rFonts w:ascii="Times New Roman" w:hAnsi="Times New Roman" w:cs="Times New Roman"/>
        </w:rPr>
        <w:t xml:space="preserve">w odniesieniu do danej części na które składa ofertę. </w:t>
      </w:r>
    </w:p>
    <w:p w:rsidR="00DD1BEF" w:rsidRPr="003928BF" w:rsidRDefault="00DD1BEF" w:rsidP="00AE0639">
      <w:pPr>
        <w:jc w:val="both"/>
        <w:rPr>
          <w:rFonts w:ascii="Times New Roman" w:hAnsi="Times New Roman" w:cs="Times New Roman"/>
        </w:rPr>
      </w:pPr>
      <w:r w:rsidRPr="003928BF">
        <w:rPr>
          <w:rFonts w:ascii="Times New Roman" w:hAnsi="Times New Roman" w:cs="Times New Roman"/>
        </w:rPr>
        <w:t xml:space="preserve">Kupujący zgodnie z art. 87 ust. 2 Pzp poprawi w ofercie oczywiste omyłki pisarskie, oczywiste omyłki rachunkowe, z uwzględnieniem konsekwencji rachunkowych dodatkowych poprawek oraz inne omyłki polegające na niezgodności oferty z opisem przedmiotu zamówienia, niepowodujące istotnych zmian </w:t>
      </w:r>
      <w:r w:rsidR="003928BF" w:rsidRPr="003928BF">
        <w:rPr>
          <w:rFonts w:ascii="Times New Roman" w:hAnsi="Times New Roman" w:cs="Times New Roman"/>
        </w:rPr>
        <w:br/>
      </w:r>
      <w:r w:rsidRPr="003928BF">
        <w:rPr>
          <w:rFonts w:ascii="Times New Roman" w:hAnsi="Times New Roman" w:cs="Times New Roman"/>
        </w:rPr>
        <w:t>w treści oferty, niezwłocznie zawiadamiając o tym Sprzedawcę którego ofert</w:t>
      </w:r>
      <w:r w:rsidR="00D6509E">
        <w:rPr>
          <w:rFonts w:ascii="Times New Roman" w:hAnsi="Times New Roman" w:cs="Times New Roman"/>
        </w:rPr>
        <w:t xml:space="preserve">a została poprawiona.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XII. Informacje o formalnościach, jakie powinny zostać dopełnione po wyborze oferty w celu zawarcia umowy w sprawie zamówienia publicznego.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Niezwłocznie po otwarciu ofert Kupujący zamieści na stronie internetowej informacje dotyczące: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kwoty, jaką zamierza przeznaczyć na sfinansowanie zamówienia,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lastRenderedPageBreak/>
        <w:t xml:space="preserve">2) firm oraz adresów Sprzedawców, którzy złożyli oferty w terminie,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ceny, terminu wykonania, terminu dostawy i warunków płatności zawartych w ofertach.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2. Niezwłocznie po wyborze najkorzystniejszej oferty zamawiający zawiadomi wszystkich oferentów, biorących udział w postępowaniu o wyborze najkorzystniejszej oferty, podając nazwę (firmę), siedzibę </w:t>
      </w:r>
      <w:r w:rsidR="00D6509E">
        <w:rPr>
          <w:rFonts w:ascii="Times New Roman" w:hAnsi="Times New Roman" w:cs="Times New Roman"/>
        </w:rPr>
        <w:br/>
      </w:r>
      <w:r w:rsidRPr="003928BF">
        <w:rPr>
          <w:rFonts w:ascii="Times New Roman" w:hAnsi="Times New Roman" w:cs="Times New Roman"/>
        </w:rPr>
        <w:t>i adres oferenta, którego ofertę wybrano oraz uzasadnienie jej wyboru. Umowa zostanie podpisana niezwłocznie od dnia przekazania zawiadomienia o wyborze oferty. Wybrany Sprzedawca powinien się zgłosić do siedziby Kupują</w:t>
      </w:r>
      <w:r w:rsidR="00D6509E">
        <w:rPr>
          <w:rFonts w:ascii="Times New Roman" w:hAnsi="Times New Roman" w:cs="Times New Roman"/>
        </w:rPr>
        <w:t xml:space="preserve">cego, w celu podpisania umowy.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b/>
          <w:bCs/>
        </w:rPr>
        <w:t xml:space="preserve">XIII. Istotne dla stron postanowienia, które zostaną wprowadzone do treści zawieranej umowy </w:t>
      </w:r>
      <w:r w:rsidR="00D6509E">
        <w:rPr>
          <w:rFonts w:ascii="Times New Roman" w:hAnsi="Times New Roman" w:cs="Times New Roman"/>
          <w:b/>
          <w:bCs/>
        </w:rPr>
        <w:br/>
      </w:r>
      <w:r w:rsidRPr="003928BF">
        <w:rPr>
          <w:rFonts w:ascii="Times New Roman" w:hAnsi="Times New Roman" w:cs="Times New Roman"/>
          <w:b/>
          <w:bCs/>
        </w:rPr>
        <w:t xml:space="preserve">w sprawie zamówienia publicznego, ogólne warunki umowy albo wzór umowy, jeżeli Kupujący wymaga od Sprzedawcy, aby zawarł z nim umowę w sprawie zamówienia publicznego na takich warunkach.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Kupujący wymaga od Sprzedawcy, aby zawarł z nim umowę w sprawie zamówienia publicznego, zgodnie ze wzorem dołączonym do niniejszego opisu przedmiotu zamówienia, stanowiącym załącznik nr 2.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Załącznikami do opisu przedmiotu zamówienia są: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 Załącznik nr 1 - Formularz oferty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2. Załącznik nr 1.1 - Formularz asortymentowo –cenowy - część 1 – produkty zwierzęce, mięso i produkty mięsne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3. Załącznik nr 1.2 - Formularz asortymentowo – cenowy – część 2 – ryby, mrożonki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4. Załącznik nr 1.3 - Formularz asortymentowo – cenowy – część 3 – warzywa, owoce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5. Załącznik nr 1.4 - Formularz asortymentowo – cenowy – część 4 – produkty mleczarskie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6. Załącznik nr 1.5 - Formularz asortymentowo – cenowy – część 5 – pieczywo, wyroby piekarskie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7. Załącznik nr 1.6 - Formularz asortymentowo –cenowy – część 6 – wyroby garmażeryjne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8. Załącznik nr 1.7 - Formularz asortymentowo –cenowy – część 7 – pozostałe artykuły spożywcze,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9. Załącznik nr 1.8 - Formularz asortym</w:t>
      </w:r>
      <w:r w:rsidR="00D6509E">
        <w:rPr>
          <w:rFonts w:ascii="Times New Roman" w:hAnsi="Times New Roman" w:cs="Times New Roman"/>
        </w:rPr>
        <w:t>entowo –cenowy – część 8 –jaja</w:t>
      </w:r>
      <w:r w:rsidR="004D4E27">
        <w:rPr>
          <w:rFonts w:ascii="Times New Roman" w:hAnsi="Times New Roman" w:cs="Times New Roman"/>
        </w:rPr>
        <w:t>,</w:t>
      </w:r>
      <w:r w:rsidR="00D6509E">
        <w:rPr>
          <w:rFonts w:ascii="Times New Roman" w:hAnsi="Times New Roman" w:cs="Times New Roman"/>
        </w:rPr>
        <w:t xml:space="preserv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10. Załącznik nr 2 - Wzór „Umowy”</w:t>
      </w:r>
      <w:r w:rsidR="004D4E27">
        <w:rPr>
          <w:rFonts w:ascii="Times New Roman" w:hAnsi="Times New Roman" w:cs="Times New Roman"/>
        </w:rPr>
        <w:t>,</w:t>
      </w:r>
      <w:r w:rsidRPr="003928BF">
        <w:rPr>
          <w:rFonts w:ascii="Times New Roman" w:hAnsi="Times New Roman" w:cs="Times New Roman"/>
        </w:rPr>
        <w:t xml:space="preserv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11. Załącznik nr 3 - Oświadczenie o braku powiazań</w:t>
      </w:r>
      <w:r w:rsidR="004D4E27">
        <w:rPr>
          <w:rFonts w:ascii="Times New Roman" w:hAnsi="Times New Roman" w:cs="Times New Roman"/>
        </w:rPr>
        <w:t>,</w:t>
      </w:r>
      <w:r w:rsidRPr="003928BF">
        <w:rPr>
          <w:rFonts w:ascii="Times New Roman" w:hAnsi="Times New Roman" w:cs="Times New Roman"/>
        </w:rPr>
        <w:t xml:space="preserve"> </w:t>
      </w:r>
    </w:p>
    <w:p w:rsidR="00DD1BEF" w:rsidRPr="003928BF" w:rsidRDefault="00DD1BEF" w:rsidP="009A4C42">
      <w:pPr>
        <w:jc w:val="both"/>
        <w:rPr>
          <w:rFonts w:ascii="Times New Roman" w:hAnsi="Times New Roman" w:cs="Times New Roman"/>
        </w:rPr>
      </w:pPr>
      <w:r w:rsidRPr="003928BF">
        <w:rPr>
          <w:rFonts w:ascii="Times New Roman" w:hAnsi="Times New Roman" w:cs="Times New Roman"/>
        </w:rPr>
        <w:t xml:space="preserve">12. Załącznik nr 4 </w:t>
      </w:r>
      <w:r w:rsidR="004D4E27">
        <w:rPr>
          <w:rFonts w:ascii="Times New Roman" w:hAnsi="Times New Roman" w:cs="Times New Roman"/>
        </w:rPr>
        <w:t>–</w:t>
      </w:r>
      <w:r w:rsidRPr="003928BF">
        <w:rPr>
          <w:rFonts w:ascii="Times New Roman" w:hAnsi="Times New Roman" w:cs="Times New Roman"/>
        </w:rPr>
        <w:t xml:space="preserve"> RODO</w:t>
      </w:r>
      <w:r w:rsidR="004D4E27">
        <w:rPr>
          <w:rFonts w:ascii="Times New Roman" w:hAnsi="Times New Roman" w:cs="Times New Roman"/>
        </w:rPr>
        <w:t>.</w:t>
      </w:r>
      <w:r w:rsidRPr="003928BF">
        <w:rPr>
          <w:rFonts w:ascii="Times New Roman" w:hAnsi="Times New Roman" w:cs="Times New Roman"/>
        </w:rPr>
        <w:t xml:space="preserve"> </w:t>
      </w:r>
    </w:p>
    <w:p w:rsidR="00B306CB" w:rsidRPr="003928BF" w:rsidRDefault="00B306CB" w:rsidP="009A4C42">
      <w:pPr>
        <w:jc w:val="both"/>
        <w:rPr>
          <w:rFonts w:ascii="Times New Roman" w:hAnsi="Times New Roman" w:cs="Times New Roman"/>
        </w:rPr>
      </w:pPr>
    </w:p>
    <w:sectPr w:rsidR="00B306CB" w:rsidRPr="003928BF" w:rsidSect="00B911E0">
      <w:pgSz w:w="11907" w:h="16839" w:code="9"/>
      <w:pgMar w:top="1135" w:right="1084" w:bottom="658" w:left="124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B956E7"/>
    <w:multiLevelType w:val="hybridMultilevel"/>
    <w:tmpl w:val="B0A30A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084A8D"/>
    <w:multiLevelType w:val="hybridMultilevel"/>
    <w:tmpl w:val="CBB9E3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C08B37"/>
    <w:multiLevelType w:val="hybridMultilevel"/>
    <w:tmpl w:val="9F9E1E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2C24800"/>
    <w:multiLevelType w:val="hybridMultilevel"/>
    <w:tmpl w:val="AA4BF8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9BEC474"/>
    <w:multiLevelType w:val="hybridMultilevel"/>
    <w:tmpl w:val="EC1DE2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4DEC54E"/>
    <w:multiLevelType w:val="hybridMultilevel"/>
    <w:tmpl w:val="51E774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B61F843"/>
    <w:multiLevelType w:val="hybridMultilevel"/>
    <w:tmpl w:val="62372A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77181EE"/>
    <w:multiLevelType w:val="hybridMultilevel"/>
    <w:tmpl w:val="DF592B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3DBE69A"/>
    <w:multiLevelType w:val="hybridMultilevel"/>
    <w:tmpl w:val="CAB925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F6941062"/>
    <w:multiLevelType w:val="hybridMultilevel"/>
    <w:tmpl w:val="5FCFA5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203B75F"/>
    <w:multiLevelType w:val="hybridMultilevel"/>
    <w:tmpl w:val="902C52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2CCD248"/>
    <w:multiLevelType w:val="hybridMultilevel"/>
    <w:tmpl w:val="D45682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D55B01"/>
    <w:multiLevelType w:val="hybridMultilevel"/>
    <w:tmpl w:val="FFB09B72"/>
    <w:lvl w:ilvl="0" w:tplc="89145B6C">
      <w:start w:val="1"/>
      <w:numFmt w:val="decimal"/>
      <w:lvlText w:val="%1)"/>
      <w:lvlJc w:val="left"/>
      <w:pPr>
        <w:ind w:left="763" w:hanging="360"/>
      </w:pPr>
      <w:rPr>
        <w:b w:val="0"/>
        <w:color w:val="auto"/>
      </w:rPr>
    </w:lvl>
    <w:lvl w:ilvl="1" w:tplc="04150019">
      <w:start w:val="1"/>
      <w:numFmt w:val="lowerLetter"/>
      <w:lvlText w:val="%2."/>
      <w:lvlJc w:val="left"/>
      <w:pPr>
        <w:ind w:left="1123" w:hanging="360"/>
      </w:pPr>
    </w:lvl>
    <w:lvl w:ilvl="2" w:tplc="0415001B">
      <w:start w:val="1"/>
      <w:numFmt w:val="lowerRoman"/>
      <w:lvlText w:val="%3."/>
      <w:lvlJc w:val="right"/>
      <w:pPr>
        <w:ind w:left="1843" w:hanging="180"/>
      </w:pPr>
    </w:lvl>
    <w:lvl w:ilvl="3" w:tplc="0415000F">
      <w:start w:val="1"/>
      <w:numFmt w:val="decimal"/>
      <w:lvlText w:val="%4."/>
      <w:lvlJc w:val="left"/>
      <w:pPr>
        <w:ind w:left="2563" w:hanging="360"/>
      </w:pPr>
    </w:lvl>
    <w:lvl w:ilvl="4" w:tplc="04150019">
      <w:start w:val="1"/>
      <w:numFmt w:val="lowerLetter"/>
      <w:lvlText w:val="%5."/>
      <w:lvlJc w:val="left"/>
      <w:pPr>
        <w:ind w:left="3283" w:hanging="360"/>
      </w:pPr>
    </w:lvl>
    <w:lvl w:ilvl="5" w:tplc="0415001B">
      <w:start w:val="1"/>
      <w:numFmt w:val="lowerRoman"/>
      <w:lvlText w:val="%6."/>
      <w:lvlJc w:val="right"/>
      <w:pPr>
        <w:ind w:left="4003" w:hanging="180"/>
      </w:pPr>
    </w:lvl>
    <w:lvl w:ilvl="6" w:tplc="0415000F">
      <w:start w:val="1"/>
      <w:numFmt w:val="decimal"/>
      <w:lvlText w:val="%7."/>
      <w:lvlJc w:val="left"/>
      <w:pPr>
        <w:ind w:left="4723" w:hanging="360"/>
      </w:pPr>
    </w:lvl>
    <w:lvl w:ilvl="7" w:tplc="04150019">
      <w:start w:val="1"/>
      <w:numFmt w:val="lowerLetter"/>
      <w:lvlText w:val="%8."/>
      <w:lvlJc w:val="left"/>
      <w:pPr>
        <w:ind w:left="5443" w:hanging="360"/>
      </w:pPr>
    </w:lvl>
    <w:lvl w:ilvl="8" w:tplc="0415001B">
      <w:start w:val="1"/>
      <w:numFmt w:val="lowerRoman"/>
      <w:lvlText w:val="%9."/>
      <w:lvlJc w:val="right"/>
      <w:pPr>
        <w:ind w:left="6163" w:hanging="180"/>
      </w:pPr>
    </w:lvl>
  </w:abstractNum>
  <w:abstractNum w:abstractNumId="13">
    <w:nsid w:val="0B3CDEBF"/>
    <w:multiLevelType w:val="hybridMultilevel"/>
    <w:tmpl w:val="7301E3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649287B"/>
    <w:multiLevelType w:val="hybridMultilevel"/>
    <w:tmpl w:val="5A562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EF4E49"/>
    <w:multiLevelType w:val="hybridMultilevel"/>
    <w:tmpl w:val="28FE236A"/>
    <w:lvl w:ilvl="0" w:tplc="04150011">
      <w:start w:val="1"/>
      <w:numFmt w:val="decimal"/>
      <w:lvlText w:val="%1)"/>
      <w:lvlJc w:val="left"/>
      <w:pPr>
        <w:ind w:left="1068" w:hanging="360"/>
      </w:pPr>
      <w:rPr>
        <w:color w:val="00000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nsid w:val="1FF65156"/>
    <w:multiLevelType w:val="hybridMultilevel"/>
    <w:tmpl w:val="75B88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588235C"/>
    <w:multiLevelType w:val="hybridMultilevel"/>
    <w:tmpl w:val="FDB74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6A001E4"/>
    <w:multiLevelType w:val="hybridMultilevel"/>
    <w:tmpl w:val="B53404A2"/>
    <w:lvl w:ilvl="0" w:tplc="DC2E49E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2594FBB"/>
    <w:multiLevelType w:val="hybridMultilevel"/>
    <w:tmpl w:val="4ECDC3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E75BEA3"/>
    <w:multiLevelType w:val="hybridMultilevel"/>
    <w:tmpl w:val="44EDCA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923A0C2"/>
    <w:multiLevelType w:val="hybridMultilevel"/>
    <w:tmpl w:val="9E3B98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B705391"/>
    <w:multiLevelType w:val="hybridMultilevel"/>
    <w:tmpl w:val="7666CC82"/>
    <w:lvl w:ilvl="0" w:tplc="515818A4">
      <w:start w:val="1"/>
      <w:numFmt w:val="lowerLetter"/>
      <w:lvlText w:val="%1)"/>
      <w:lvlJc w:val="left"/>
      <w:pPr>
        <w:ind w:left="1146" w:hanging="360"/>
      </w:pPr>
      <w:rPr>
        <w:i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3">
    <w:nsid w:val="4E362256"/>
    <w:multiLevelType w:val="hybridMultilevel"/>
    <w:tmpl w:val="3086038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F43BB42"/>
    <w:multiLevelType w:val="hybridMultilevel"/>
    <w:tmpl w:val="E38093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F737D2A"/>
    <w:multiLevelType w:val="hybridMultilevel"/>
    <w:tmpl w:val="8497E6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190AC57"/>
    <w:multiLevelType w:val="hybridMultilevel"/>
    <w:tmpl w:val="4E5381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1BB431A"/>
    <w:multiLevelType w:val="hybridMultilevel"/>
    <w:tmpl w:val="8088D0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52E038D"/>
    <w:multiLevelType w:val="hybridMultilevel"/>
    <w:tmpl w:val="EC88D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FB9526"/>
    <w:multiLevelType w:val="hybridMultilevel"/>
    <w:tmpl w:val="2C8D12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02F3E78"/>
    <w:multiLevelType w:val="hybridMultilevel"/>
    <w:tmpl w:val="80189C92"/>
    <w:lvl w:ilvl="0" w:tplc="7586FE1A">
      <w:start w:val="1"/>
      <w:numFmt w:val="bullet"/>
      <w:lvlText w:val=""/>
      <w:lvlJc w:val="left"/>
      <w:pPr>
        <w:ind w:left="2345" w:hanging="360"/>
      </w:pPr>
      <w:rPr>
        <w:rFonts w:ascii="Symbol" w:hAnsi="Symbol" w:hint="default"/>
        <w:i w:val="0"/>
      </w:r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31">
    <w:nsid w:val="62132C04"/>
    <w:multiLevelType w:val="hybridMultilevel"/>
    <w:tmpl w:val="00F49D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58F1C67"/>
    <w:multiLevelType w:val="hybridMultilevel"/>
    <w:tmpl w:val="404FA9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6535572"/>
    <w:multiLevelType w:val="hybridMultilevel"/>
    <w:tmpl w:val="9FDAFAD0"/>
    <w:lvl w:ilvl="0" w:tplc="7586FE1A">
      <w:start w:val="1"/>
      <w:numFmt w:val="bullet"/>
      <w:lvlText w:val=""/>
      <w:lvlJc w:val="left"/>
      <w:pPr>
        <w:ind w:left="1505" w:hanging="360"/>
      </w:pPr>
      <w:rPr>
        <w:rFonts w:ascii="Symbol" w:hAnsi="Symbol" w:hint="default"/>
        <w:i w:val="0"/>
      </w:rPr>
    </w:lvl>
    <w:lvl w:ilvl="1" w:tplc="04150003">
      <w:start w:val="1"/>
      <w:numFmt w:val="bullet"/>
      <w:lvlText w:val="o"/>
      <w:lvlJc w:val="left"/>
      <w:pPr>
        <w:ind w:left="2225" w:hanging="360"/>
      </w:pPr>
      <w:rPr>
        <w:rFonts w:ascii="Courier New" w:hAnsi="Courier New" w:cs="Courier New" w:hint="default"/>
      </w:rPr>
    </w:lvl>
    <w:lvl w:ilvl="2" w:tplc="04150005">
      <w:start w:val="1"/>
      <w:numFmt w:val="bullet"/>
      <w:lvlText w:val=""/>
      <w:lvlJc w:val="left"/>
      <w:pPr>
        <w:ind w:left="2945" w:hanging="360"/>
      </w:pPr>
      <w:rPr>
        <w:rFonts w:ascii="Wingdings" w:hAnsi="Wingdings" w:hint="default"/>
      </w:rPr>
    </w:lvl>
    <w:lvl w:ilvl="3" w:tplc="04150001">
      <w:start w:val="1"/>
      <w:numFmt w:val="bullet"/>
      <w:lvlText w:val=""/>
      <w:lvlJc w:val="left"/>
      <w:pPr>
        <w:ind w:left="3665" w:hanging="360"/>
      </w:pPr>
      <w:rPr>
        <w:rFonts w:ascii="Symbol" w:hAnsi="Symbol" w:hint="default"/>
      </w:rPr>
    </w:lvl>
    <w:lvl w:ilvl="4" w:tplc="04150003">
      <w:start w:val="1"/>
      <w:numFmt w:val="bullet"/>
      <w:lvlText w:val="o"/>
      <w:lvlJc w:val="left"/>
      <w:pPr>
        <w:ind w:left="4385" w:hanging="360"/>
      </w:pPr>
      <w:rPr>
        <w:rFonts w:ascii="Courier New" w:hAnsi="Courier New" w:cs="Courier New" w:hint="default"/>
      </w:rPr>
    </w:lvl>
    <w:lvl w:ilvl="5" w:tplc="04150005">
      <w:start w:val="1"/>
      <w:numFmt w:val="bullet"/>
      <w:lvlText w:val=""/>
      <w:lvlJc w:val="left"/>
      <w:pPr>
        <w:ind w:left="5105" w:hanging="360"/>
      </w:pPr>
      <w:rPr>
        <w:rFonts w:ascii="Wingdings" w:hAnsi="Wingdings" w:hint="default"/>
      </w:rPr>
    </w:lvl>
    <w:lvl w:ilvl="6" w:tplc="04150001">
      <w:start w:val="1"/>
      <w:numFmt w:val="bullet"/>
      <w:lvlText w:val=""/>
      <w:lvlJc w:val="left"/>
      <w:pPr>
        <w:ind w:left="5825" w:hanging="360"/>
      </w:pPr>
      <w:rPr>
        <w:rFonts w:ascii="Symbol" w:hAnsi="Symbol" w:hint="default"/>
      </w:rPr>
    </w:lvl>
    <w:lvl w:ilvl="7" w:tplc="04150003">
      <w:start w:val="1"/>
      <w:numFmt w:val="bullet"/>
      <w:lvlText w:val="o"/>
      <w:lvlJc w:val="left"/>
      <w:pPr>
        <w:ind w:left="6545" w:hanging="360"/>
      </w:pPr>
      <w:rPr>
        <w:rFonts w:ascii="Courier New" w:hAnsi="Courier New" w:cs="Courier New" w:hint="default"/>
      </w:rPr>
    </w:lvl>
    <w:lvl w:ilvl="8" w:tplc="04150005">
      <w:start w:val="1"/>
      <w:numFmt w:val="bullet"/>
      <w:lvlText w:val=""/>
      <w:lvlJc w:val="left"/>
      <w:pPr>
        <w:ind w:left="7265" w:hanging="360"/>
      </w:pPr>
      <w:rPr>
        <w:rFonts w:ascii="Wingdings" w:hAnsi="Wingdings" w:hint="default"/>
      </w:rPr>
    </w:lvl>
  </w:abstractNum>
  <w:abstractNum w:abstractNumId="34">
    <w:nsid w:val="757A90B9"/>
    <w:multiLevelType w:val="hybridMultilevel"/>
    <w:tmpl w:val="9F6508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E04432B"/>
    <w:multiLevelType w:val="hybridMultilevel"/>
    <w:tmpl w:val="F0FED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5"/>
  </w:num>
  <w:num w:numId="3">
    <w:abstractNumId w:val="1"/>
  </w:num>
  <w:num w:numId="4">
    <w:abstractNumId w:val="32"/>
  </w:num>
  <w:num w:numId="5">
    <w:abstractNumId w:val="19"/>
  </w:num>
  <w:num w:numId="6">
    <w:abstractNumId w:val="11"/>
  </w:num>
  <w:num w:numId="7">
    <w:abstractNumId w:val="21"/>
  </w:num>
  <w:num w:numId="8">
    <w:abstractNumId w:val="10"/>
  </w:num>
  <w:num w:numId="9">
    <w:abstractNumId w:val="27"/>
  </w:num>
  <w:num w:numId="10">
    <w:abstractNumId w:val="26"/>
  </w:num>
  <w:num w:numId="11">
    <w:abstractNumId w:val="3"/>
  </w:num>
  <w:num w:numId="12">
    <w:abstractNumId w:val="24"/>
  </w:num>
  <w:num w:numId="13">
    <w:abstractNumId w:val="31"/>
  </w:num>
  <w:num w:numId="14">
    <w:abstractNumId w:val="34"/>
  </w:num>
  <w:num w:numId="15">
    <w:abstractNumId w:val="2"/>
  </w:num>
  <w:num w:numId="16">
    <w:abstractNumId w:val="20"/>
  </w:num>
  <w:num w:numId="17">
    <w:abstractNumId w:val="8"/>
  </w:num>
  <w:num w:numId="18">
    <w:abstractNumId w:val="25"/>
  </w:num>
  <w:num w:numId="19">
    <w:abstractNumId w:val="4"/>
  </w:num>
  <w:num w:numId="20">
    <w:abstractNumId w:val="17"/>
  </w:num>
  <w:num w:numId="21">
    <w:abstractNumId w:val="29"/>
  </w:num>
  <w:num w:numId="22">
    <w:abstractNumId w:val="6"/>
  </w:num>
  <w:num w:numId="23">
    <w:abstractNumId w:val="7"/>
  </w:num>
  <w:num w:numId="24">
    <w:abstractNumId w:val="0"/>
  </w:num>
  <w:num w:numId="25">
    <w:abstractNumId w:val="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8"/>
  </w:num>
  <w:num w:numId="29">
    <w:abstractNumId w:val="23"/>
  </w:num>
  <w:num w:numId="30">
    <w:abstractNumId w:val="35"/>
  </w:num>
  <w:num w:numId="31">
    <w:abstractNumId w:val="14"/>
  </w:num>
  <w:num w:numId="32">
    <w:abstractNumId w:val="1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EF"/>
    <w:rsid w:val="00017A1F"/>
    <w:rsid w:val="001F6EF5"/>
    <w:rsid w:val="002C2EB3"/>
    <w:rsid w:val="003928BF"/>
    <w:rsid w:val="00443341"/>
    <w:rsid w:val="004D4E27"/>
    <w:rsid w:val="005753F7"/>
    <w:rsid w:val="006302DB"/>
    <w:rsid w:val="006D0D56"/>
    <w:rsid w:val="006D16AB"/>
    <w:rsid w:val="007B0D5D"/>
    <w:rsid w:val="008B0566"/>
    <w:rsid w:val="009A4C42"/>
    <w:rsid w:val="00AE0639"/>
    <w:rsid w:val="00B306CB"/>
    <w:rsid w:val="00B32B35"/>
    <w:rsid w:val="00B911E0"/>
    <w:rsid w:val="00BB40BB"/>
    <w:rsid w:val="00D6509E"/>
    <w:rsid w:val="00DD1BEF"/>
    <w:rsid w:val="00EC3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D1BE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semiHidden/>
    <w:unhideWhenUsed/>
    <w:rsid w:val="009A4C42"/>
    <w:rPr>
      <w:color w:val="0000FF"/>
      <w:u w:val="single"/>
    </w:rPr>
  </w:style>
  <w:style w:type="paragraph" w:styleId="Akapitzlist">
    <w:name w:val="List Paragraph"/>
    <w:basedOn w:val="Normalny"/>
    <w:uiPriority w:val="34"/>
    <w:qFormat/>
    <w:rsid w:val="008B0566"/>
    <w:pPr>
      <w:ind w:left="720"/>
      <w:contextualSpacing/>
    </w:pPr>
  </w:style>
  <w:style w:type="paragraph" w:styleId="NormalnyWeb">
    <w:name w:val="Normal (Web)"/>
    <w:basedOn w:val="Normalny"/>
    <w:semiHidden/>
    <w:unhideWhenUsed/>
    <w:qFormat/>
    <w:rsid w:val="003928BF"/>
    <w:pPr>
      <w:suppressAutoHyphens/>
      <w:spacing w:before="280" w:after="119" w:line="240" w:lineRule="auto"/>
    </w:pPr>
    <w:rPr>
      <w:rFonts w:ascii="Times New Roman" w:eastAsia="Times New Roman" w:hAnsi="Times New Roman" w:cs="Times New Roman"/>
      <w:sz w:val="24"/>
      <w:szCs w:val="24"/>
      <w:lang w:eastAsia="ar-SA"/>
    </w:rPr>
  </w:style>
  <w:style w:type="paragraph" w:styleId="Bezodstpw">
    <w:name w:val="No Spacing"/>
    <w:uiPriority w:val="1"/>
    <w:qFormat/>
    <w:rsid w:val="003928BF"/>
    <w:pPr>
      <w:spacing w:after="0" w:line="240" w:lineRule="auto"/>
      <w:jc w:val="both"/>
    </w:pPr>
    <w:rPr>
      <w:rFonts w:ascii="Times New Roman" w:eastAsia="Calibri" w:hAnsi="Times New Roman" w:cs="Times New Roman"/>
      <w:sz w:val="24"/>
    </w:rPr>
  </w:style>
  <w:style w:type="paragraph" w:customStyle="1" w:styleId="Bezodstpw1">
    <w:name w:val="Bez odstępów1"/>
    <w:qFormat/>
    <w:rsid w:val="003928BF"/>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qFormat/>
    <w:rsid w:val="003928BF"/>
    <w:rPr>
      <w:b/>
      <w:bCs/>
    </w:rPr>
  </w:style>
  <w:style w:type="table" w:styleId="Tabela-Siatka">
    <w:name w:val="Table Grid"/>
    <w:basedOn w:val="Standardowy"/>
    <w:uiPriority w:val="59"/>
    <w:rsid w:val="0057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911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D1BE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semiHidden/>
    <w:unhideWhenUsed/>
    <w:rsid w:val="009A4C42"/>
    <w:rPr>
      <w:color w:val="0000FF"/>
      <w:u w:val="single"/>
    </w:rPr>
  </w:style>
  <w:style w:type="paragraph" w:styleId="Akapitzlist">
    <w:name w:val="List Paragraph"/>
    <w:basedOn w:val="Normalny"/>
    <w:uiPriority w:val="34"/>
    <w:qFormat/>
    <w:rsid w:val="008B0566"/>
    <w:pPr>
      <w:ind w:left="720"/>
      <w:contextualSpacing/>
    </w:pPr>
  </w:style>
  <w:style w:type="paragraph" w:styleId="NormalnyWeb">
    <w:name w:val="Normal (Web)"/>
    <w:basedOn w:val="Normalny"/>
    <w:semiHidden/>
    <w:unhideWhenUsed/>
    <w:qFormat/>
    <w:rsid w:val="003928BF"/>
    <w:pPr>
      <w:suppressAutoHyphens/>
      <w:spacing w:before="280" w:after="119" w:line="240" w:lineRule="auto"/>
    </w:pPr>
    <w:rPr>
      <w:rFonts w:ascii="Times New Roman" w:eastAsia="Times New Roman" w:hAnsi="Times New Roman" w:cs="Times New Roman"/>
      <w:sz w:val="24"/>
      <w:szCs w:val="24"/>
      <w:lang w:eastAsia="ar-SA"/>
    </w:rPr>
  </w:style>
  <w:style w:type="paragraph" w:styleId="Bezodstpw">
    <w:name w:val="No Spacing"/>
    <w:uiPriority w:val="1"/>
    <w:qFormat/>
    <w:rsid w:val="003928BF"/>
    <w:pPr>
      <w:spacing w:after="0" w:line="240" w:lineRule="auto"/>
      <w:jc w:val="both"/>
    </w:pPr>
    <w:rPr>
      <w:rFonts w:ascii="Times New Roman" w:eastAsia="Calibri" w:hAnsi="Times New Roman" w:cs="Times New Roman"/>
      <w:sz w:val="24"/>
    </w:rPr>
  </w:style>
  <w:style w:type="paragraph" w:customStyle="1" w:styleId="Bezodstpw1">
    <w:name w:val="Bez odstępów1"/>
    <w:qFormat/>
    <w:rsid w:val="003928BF"/>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qFormat/>
    <w:rsid w:val="003928BF"/>
    <w:rPr>
      <w:b/>
      <w:bCs/>
    </w:rPr>
  </w:style>
  <w:style w:type="table" w:styleId="Tabela-Siatka">
    <w:name w:val="Table Grid"/>
    <w:basedOn w:val="Standardowy"/>
    <w:uiPriority w:val="59"/>
    <w:rsid w:val="0057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911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276182">
      <w:bodyDiv w:val="1"/>
      <w:marLeft w:val="0"/>
      <w:marRight w:val="0"/>
      <w:marTop w:val="0"/>
      <w:marBottom w:val="0"/>
      <w:divBdr>
        <w:top w:val="none" w:sz="0" w:space="0" w:color="auto"/>
        <w:left w:val="none" w:sz="0" w:space="0" w:color="auto"/>
        <w:bottom w:val="none" w:sz="0" w:space="0" w:color="auto"/>
        <w:right w:val="none" w:sz="0" w:space="0" w:color="auto"/>
      </w:divBdr>
    </w:div>
    <w:div w:id="19004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90001252" TargetMode="External"/><Relationship Id="rId3" Type="http://schemas.openxmlformats.org/officeDocument/2006/relationships/styles" Target="styles.xml"/><Relationship Id="rId7" Type="http://schemas.openxmlformats.org/officeDocument/2006/relationships/hyperlink" Target="http://isap.sejm.gov.pl/isap.nsf/DocDetails.xsp?id=WDU201900012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sap.sejm.gov.pl/isap.nsf/DocDetails.xsp?id=WDU2020000114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9EBE-5565-4084-B22F-A84B162C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4067</Words>
  <Characters>24402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ania</cp:lastModifiedBy>
  <cp:revision>11</cp:revision>
  <cp:lastPrinted>2020-10-26T13:21:00Z</cp:lastPrinted>
  <dcterms:created xsi:type="dcterms:W3CDTF">2020-10-26T07:57:00Z</dcterms:created>
  <dcterms:modified xsi:type="dcterms:W3CDTF">2020-10-27T11:12:00Z</dcterms:modified>
</cp:coreProperties>
</file>